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F4" w:rsidRPr="002A3360" w:rsidRDefault="00D777F4" w:rsidP="00D777F4">
      <w:pPr>
        <w:rPr>
          <w:rFonts w:asciiTheme="minorHAnsi" w:hAnsiTheme="minorHAnsi" w:cstheme="minorHAnsi"/>
        </w:rPr>
      </w:pPr>
    </w:p>
    <w:p w:rsidR="001A32F7" w:rsidRDefault="001A32F7">
      <w:pPr>
        <w:rPr>
          <w:rFonts w:asciiTheme="minorHAnsi" w:hAnsiTheme="minorHAnsi" w:cstheme="minorHAnsi"/>
          <w:sz w:val="60"/>
        </w:rPr>
        <w:sectPr w:rsidR="001A32F7" w:rsidSect="00EE73D6">
          <w:headerReference w:type="default" r:id="rId8"/>
          <w:footerReference w:type="default" r:id="rId9"/>
          <w:pgSz w:w="11906" w:h="16838"/>
          <w:pgMar w:top="1152" w:right="1152" w:bottom="719" w:left="1152" w:header="706" w:footer="706" w:gutter="0"/>
          <w:cols w:space="720"/>
          <w:titlePg/>
          <w:docGrid w:linePitch="326"/>
        </w:sectPr>
      </w:pPr>
    </w:p>
    <w:p w:rsidR="001A32F7" w:rsidRDefault="001A32F7">
      <w:pPr>
        <w:rPr>
          <w:rFonts w:asciiTheme="minorHAnsi" w:hAnsiTheme="minorHAnsi" w:cstheme="minorHAnsi"/>
          <w:sz w:val="60"/>
        </w:rPr>
      </w:pPr>
      <w:r>
        <w:rPr>
          <w:rFonts w:asciiTheme="minorHAnsi" w:hAnsiTheme="minorHAnsi" w:cstheme="minorHAnsi"/>
          <w:b/>
          <w:bCs/>
          <w:noProof/>
          <w:sz w:val="60"/>
          <w:lang w:eastAsia="en-GB"/>
        </w:rPr>
        <w:lastRenderedPageBreak/>
        <w:drawing>
          <wp:inline distT="0" distB="0" distL="0" distR="0" wp14:anchorId="4BD6C3D4" wp14:editId="092376E8">
            <wp:extent cx="6800850" cy="8038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ernance CofI.png"/>
                    <pic:cNvPicPr/>
                  </pic:nvPicPr>
                  <pic:blipFill>
                    <a:blip r:embed="rId10">
                      <a:extLst>
                        <a:ext uri="{28A0092B-C50C-407E-A947-70E740481C1C}">
                          <a14:useLocalDpi xmlns:a14="http://schemas.microsoft.com/office/drawing/2010/main" val="0"/>
                        </a:ext>
                      </a:extLst>
                    </a:blip>
                    <a:stretch>
                      <a:fillRect/>
                    </a:stretch>
                  </pic:blipFill>
                  <pic:spPr>
                    <a:xfrm>
                      <a:off x="0" y="0"/>
                      <a:ext cx="6803144" cy="8041626"/>
                    </a:xfrm>
                    <a:prstGeom prst="rect">
                      <a:avLst/>
                    </a:prstGeom>
                  </pic:spPr>
                </pic:pic>
              </a:graphicData>
            </a:graphic>
          </wp:inline>
        </w:drawing>
      </w:r>
    </w:p>
    <w:p w:rsidR="001A32F7" w:rsidRDefault="001A32F7">
      <w:pPr>
        <w:rPr>
          <w:rFonts w:asciiTheme="minorHAnsi" w:hAnsiTheme="minorHAnsi" w:cstheme="minorHAnsi"/>
          <w:b/>
          <w:bCs/>
          <w:sz w:val="60"/>
        </w:rPr>
      </w:pPr>
      <w:r>
        <w:rPr>
          <w:rFonts w:asciiTheme="minorHAnsi" w:hAnsiTheme="minorHAnsi" w:cstheme="minorHAnsi"/>
          <w:sz w:val="60"/>
        </w:rPr>
        <w:br w:type="page"/>
      </w:r>
    </w:p>
    <w:p w:rsidR="001A32F7" w:rsidRDefault="001A32F7" w:rsidP="00DE14D0">
      <w:pPr>
        <w:pStyle w:val="NoSpacing"/>
        <w:jc w:val="center"/>
        <w:rPr>
          <w:rFonts w:asciiTheme="minorHAnsi" w:hAnsiTheme="minorHAnsi" w:cstheme="minorHAnsi"/>
          <w:sz w:val="24"/>
          <w:szCs w:val="24"/>
        </w:rPr>
        <w:sectPr w:rsidR="001A32F7" w:rsidSect="001A32F7">
          <w:pgSz w:w="11906" w:h="16838"/>
          <w:pgMar w:top="567" w:right="567" w:bottom="720" w:left="567" w:header="709" w:footer="709" w:gutter="0"/>
          <w:cols w:space="720"/>
          <w:titlePg/>
          <w:docGrid w:linePitch="326"/>
        </w:sectPr>
      </w:pPr>
    </w:p>
    <w:tbl>
      <w:tblPr>
        <w:tblW w:w="5000" w:type="pct"/>
        <w:jc w:val="center"/>
        <w:tblLook w:val="04A0" w:firstRow="1" w:lastRow="0" w:firstColumn="1" w:lastColumn="0" w:noHBand="0" w:noVBand="1"/>
      </w:tblPr>
      <w:tblGrid>
        <w:gridCol w:w="9818"/>
      </w:tblGrid>
      <w:tr w:rsidR="003A3724" w:rsidRPr="002A3360" w:rsidTr="00DE14D0">
        <w:trPr>
          <w:trHeight w:val="1440"/>
          <w:jc w:val="center"/>
        </w:trPr>
        <w:tc>
          <w:tcPr>
            <w:tcW w:w="5000" w:type="pct"/>
            <w:tcBorders>
              <w:bottom w:val="single" w:sz="4" w:space="0" w:color="4F81BD"/>
            </w:tcBorders>
            <w:vAlign w:val="center"/>
          </w:tcPr>
          <w:p w:rsidR="003A3724" w:rsidRPr="002A3360" w:rsidRDefault="003A3724" w:rsidP="00DE14D0">
            <w:pPr>
              <w:pStyle w:val="NoSpacing"/>
              <w:jc w:val="center"/>
              <w:rPr>
                <w:rFonts w:asciiTheme="minorHAnsi" w:hAnsiTheme="minorHAnsi" w:cstheme="minorHAnsi"/>
                <w:sz w:val="80"/>
                <w:szCs w:val="80"/>
              </w:rPr>
            </w:pPr>
            <w:r w:rsidRPr="002A3360">
              <w:rPr>
                <w:rFonts w:asciiTheme="minorHAnsi" w:hAnsiTheme="minorHAnsi" w:cstheme="minorHAnsi"/>
                <w:sz w:val="24"/>
                <w:szCs w:val="24"/>
              </w:rPr>
              <w:lastRenderedPageBreak/>
              <w:t>Firms Logo</w:t>
            </w:r>
          </w:p>
        </w:tc>
      </w:tr>
      <w:tr w:rsidR="003A3724" w:rsidRPr="002A3360" w:rsidTr="00DE14D0">
        <w:trPr>
          <w:trHeight w:val="1440"/>
          <w:jc w:val="center"/>
        </w:trPr>
        <w:tc>
          <w:tcPr>
            <w:tcW w:w="5000" w:type="pct"/>
            <w:tcBorders>
              <w:bottom w:val="single" w:sz="4" w:space="0" w:color="4F81BD"/>
            </w:tcBorders>
            <w:vAlign w:val="center"/>
          </w:tcPr>
          <w:p w:rsidR="003A3724" w:rsidRPr="002A3360" w:rsidRDefault="003A48CB" w:rsidP="00DE14D0">
            <w:pPr>
              <w:pStyle w:val="NoSpacing"/>
              <w:jc w:val="center"/>
              <w:rPr>
                <w:rFonts w:asciiTheme="minorHAnsi" w:hAnsiTheme="minorHAnsi" w:cstheme="minorHAnsi"/>
                <w:sz w:val="80"/>
                <w:szCs w:val="80"/>
              </w:rPr>
            </w:pPr>
            <w:r w:rsidRPr="002A3360">
              <w:rPr>
                <w:rFonts w:asciiTheme="minorHAnsi" w:hAnsiTheme="minorHAnsi" w:cstheme="minorHAnsi"/>
                <w:sz w:val="80"/>
                <w:szCs w:val="80"/>
              </w:rPr>
              <w:t>Conflicts of Interest</w:t>
            </w:r>
            <w:r w:rsidR="003A3724" w:rsidRPr="002A3360">
              <w:rPr>
                <w:rFonts w:asciiTheme="minorHAnsi" w:hAnsiTheme="minorHAnsi" w:cstheme="minorHAnsi"/>
                <w:sz w:val="80"/>
                <w:szCs w:val="80"/>
              </w:rPr>
              <w:t xml:space="preserve"> Policy</w:t>
            </w:r>
          </w:p>
        </w:tc>
      </w:tr>
      <w:tr w:rsidR="003A3724" w:rsidRPr="002A3360" w:rsidTr="00DE14D0">
        <w:trPr>
          <w:trHeight w:val="720"/>
          <w:jc w:val="center"/>
        </w:trPr>
        <w:tc>
          <w:tcPr>
            <w:tcW w:w="5000" w:type="pct"/>
            <w:tcBorders>
              <w:top w:val="single" w:sz="4" w:space="0" w:color="4F81BD"/>
            </w:tcBorders>
            <w:vAlign w:val="center"/>
          </w:tcPr>
          <w:p w:rsidR="003A3724" w:rsidRPr="002A3360" w:rsidRDefault="003A3724" w:rsidP="00DE14D0">
            <w:pPr>
              <w:pStyle w:val="NoSpacing"/>
              <w:jc w:val="center"/>
              <w:rPr>
                <w:rFonts w:asciiTheme="minorHAnsi" w:hAnsiTheme="minorHAnsi" w:cstheme="minorHAnsi"/>
                <w:sz w:val="44"/>
                <w:szCs w:val="44"/>
              </w:rPr>
            </w:pPr>
            <w:r w:rsidRPr="002A3360">
              <w:rPr>
                <w:rFonts w:asciiTheme="minorHAnsi" w:hAnsiTheme="minorHAnsi" w:cstheme="minorHAnsi"/>
                <w:sz w:val="44"/>
                <w:szCs w:val="44"/>
              </w:rPr>
              <w:t>[Type the document subtitle]</w:t>
            </w:r>
          </w:p>
        </w:tc>
      </w:tr>
      <w:tr w:rsidR="003A3724" w:rsidRPr="002A3360" w:rsidTr="00DE14D0">
        <w:trPr>
          <w:trHeight w:val="360"/>
          <w:jc w:val="center"/>
        </w:trPr>
        <w:tc>
          <w:tcPr>
            <w:tcW w:w="5000" w:type="pct"/>
            <w:vAlign w:val="center"/>
          </w:tcPr>
          <w:p w:rsidR="003A3724" w:rsidRPr="002A3360" w:rsidRDefault="003A3724" w:rsidP="00DE14D0">
            <w:pPr>
              <w:pStyle w:val="NoSpacing"/>
              <w:jc w:val="center"/>
              <w:rPr>
                <w:rFonts w:asciiTheme="minorHAnsi" w:hAnsiTheme="minorHAnsi" w:cstheme="minorHAnsi"/>
              </w:rPr>
            </w:pPr>
          </w:p>
        </w:tc>
      </w:tr>
      <w:tr w:rsidR="003A3724" w:rsidRPr="002A3360" w:rsidTr="00DE14D0">
        <w:trPr>
          <w:trHeight w:val="360"/>
          <w:jc w:val="center"/>
        </w:trPr>
        <w:tc>
          <w:tcPr>
            <w:tcW w:w="5000" w:type="pct"/>
            <w:vAlign w:val="center"/>
          </w:tcPr>
          <w:p w:rsidR="003A3724" w:rsidRPr="002A3360" w:rsidRDefault="003A3724" w:rsidP="00DE14D0">
            <w:pPr>
              <w:pStyle w:val="NoSpacing"/>
              <w:jc w:val="center"/>
              <w:rPr>
                <w:rFonts w:asciiTheme="minorHAnsi" w:hAnsiTheme="minorHAnsi" w:cstheme="minorHAnsi"/>
                <w:b/>
                <w:bCs/>
              </w:rPr>
            </w:pPr>
          </w:p>
        </w:tc>
      </w:tr>
      <w:tr w:rsidR="003A3724" w:rsidRPr="002A3360" w:rsidTr="00DE14D0">
        <w:trPr>
          <w:trHeight w:val="360"/>
          <w:jc w:val="center"/>
        </w:trPr>
        <w:tc>
          <w:tcPr>
            <w:tcW w:w="5000" w:type="pct"/>
            <w:vAlign w:val="center"/>
          </w:tcPr>
          <w:p w:rsidR="003A3724" w:rsidRPr="002A3360" w:rsidRDefault="003A3724" w:rsidP="00DE14D0">
            <w:pPr>
              <w:pStyle w:val="NoSpacing"/>
              <w:jc w:val="center"/>
              <w:rPr>
                <w:rFonts w:asciiTheme="minorHAnsi" w:hAnsiTheme="minorHAnsi" w:cstheme="minorHAnsi"/>
                <w:b/>
                <w:bCs/>
              </w:rPr>
            </w:pPr>
            <w:r w:rsidRPr="002A3360">
              <w:rPr>
                <w:rFonts w:asciiTheme="minorHAnsi" w:hAnsiTheme="minorHAnsi" w:cstheme="minorHAnsi"/>
                <w:b/>
                <w:bCs/>
              </w:rPr>
              <w:t>[Pick the date]</w:t>
            </w:r>
          </w:p>
        </w:tc>
      </w:tr>
    </w:tbl>
    <w:p w:rsidR="003A3724" w:rsidRPr="002A3360" w:rsidRDefault="003A3724" w:rsidP="003A3724">
      <w:pPr>
        <w:rPr>
          <w:rFonts w:asciiTheme="minorHAnsi" w:hAnsiTheme="minorHAnsi" w:cstheme="minorHAnsi"/>
        </w:rPr>
      </w:pPr>
    </w:p>
    <w:p w:rsidR="003A3724" w:rsidRPr="002A3360" w:rsidRDefault="003A3724" w:rsidP="003A3724">
      <w:pPr>
        <w:rPr>
          <w:rFonts w:asciiTheme="minorHAnsi" w:hAnsiTheme="minorHAnsi" w:cstheme="minorHAnsi"/>
        </w:rPr>
      </w:pPr>
    </w:p>
    <w:p w:rsidR="003A3724" w:rsidRPr="002A3360" w:rsidRDefault="003A3724" w:rsidP="003A3724">
      <w:pPr>
        <w:rPr>
          <w:rFonts w:asciiTheme="minorHAnsi" w:hAnsiTheme="minorHAnsi" w:cstheme="minorHAnsi"/>
          <w:lang w:eastAsia="en-GB"/>
        </w:rPr>
      </w:pPr>
      <w:r w:rsidRPr="002A3360">
        <w:rPr>
          <w:rFonts w:asciiTheme="minorHAnsi" w:hAnsiTheme="minorHAnsi" w:cstheme="minorHAnsi"/>
          <w:lang w:eastAsia="en-GB"/>
        </w:rPr>
        <w:br w:type="page"/>
      </w:r>
    </w:p>
    <w:p w:rsidR="002B1750" w:rsidRPr="005175C9" w:rsidRDefault="002B1750" w:rsidP="002B1750">
      <w:pPr>
        <w:pStyle w:val="CMSSchPart"/>
        <w:jc w:val="both"/>
        <w:rPr>
          <w:sz w:val="24"/>
        </w:rPr>
      </w:pPr>
      <w:bookmarkStart w:id="0" w:name="_Toc194810833"/>
      <w:r w:rsidRPr="005175C9">
        <w:rPr>
          <w:sz w:val="24"/>
        </w:rPr>
        <w:lastRenderedPageBreak/>
        <w:t xml:space="preserve">Amendments to </w:t>
      </w:r>
      <w:bookmarkEnd w:id="0"/>
      <w:r w:rsidRPr="005175C9">
        <w:rPr>
          <w:sz w:val="24"/>
        </w:rPr>
        <w:t>this Policy</w:t>
      </w:r>
    </w:p>
    <w:p w:rsidR="002B1750" w:rsidRPr="005175C9" w:rsidRDefault="002B1750" w:rsidP="002B1750">
      <w:pPr>
        <w:pStyle w:val="BodyText"/>
        <w:jc w:val="both"/>
      </w:pPr>
      <w:r w:rsidRPr="005175C9">
        <w:t xml:space="preserve">From time to time this policy will be updated to reflect changes to </w:t>
      </w:r>
      <w:r w:rsidRPr="005175C9">
        <w:rPr>
          <w:lang w:eastAsia="en-GB"/>
        </w:rPr>
        <w:t>{Name_of_Firm}</w:t>
      </w:r>
      <w:r w:rsidRPr="005175C9">
        <w:t xml:space="preserve">’s regulated business or changes to the regulations to which </w:t>
      </w:r>
      <w:r w:rsidRPr="005175C9">
        <w:rPr>
          <w:lang w:eastAsia="en-GB"/>
        </w:rPr>
        <w:t xml:space="preserve">{Name_of_Firm} </w:t>
      </w:r>
      <w:r w:rsidRPr="005175C9">
        <w:t>is subject. The Compliance Officer will ensure that all appropriate amendments are made to this manual, and this will be overseen by the Compliance Director.  The dates of the amendments are recorded below.  Please ensure that you have the most up-to-date version of this manual by confirming the correct version number with Compliance.</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1605"/>
        <w:gridCol w:w="1775"/>
        <w:gridCol w:w="2098"/>
        <w:gridCol w:w="1855"/>
      </w:tblGrid>
      <w:tr w:rsidR="002B1750" w:rsidRPr="005175C9" w:rsidTr="001A32F7">
        <w:tc>
          <w:tcPr>
            <w:tcW w:w="1909" w:type="dxa"/>
          </w:tcPr>
          <w:p w:rsidR="002B1750" w:rsidRPr="005175C9" w:rsidRDefault="002B1750" w:rsidP="00C3455A">
            <w:pPr>
              <w:pStyle w:val="BodyText"/>
              <w:jc w:val="both"/>
              <w:rPr>
                <w:b/>
                <w:bCs/>
              </w:rPr>
            </w:pPr>
            <w:r w:rsidRPr="005175C9">
              <w:rPr>
                <w:b/>
                <w:bCs/>
              </w:rPr>
              <w:t>Version</w:t>
            </w:r>
          </w:p>
        </w:tc>
        <w:tc>
          <w:tcPr>
            <w:tcW w:w="1605" w:type="dxa"/>
          </w:tcPr>
          <w:p w:rsidR="002B1750" w:rsidRPr="005175C9" w:rsidRDefault="002B1750" w:rsidP="00C3455A">
            <w:pPr>
              <w:pStyle w:val="BodyText"/>
              <w:jc w:val="both"/>
              <w:rPr>
                <w:b/>
                <w:bCs/>
              </w:rPr>
            </w:pPr>
            <w:r w:rsidRPr="005175C9">
              <w:rPr>
                <w:b/>
                <w:bCs/>
              </w:rPr>
              <w:t>Status</w:t>
            </w:r>
          </w:p>
        </w:tc>
        <w:tc>
          <w:tcPr>
            <w:tcW w:w="1775" w:type="dxa"/>
          </w:tcPr>
          <w:p w:rsidR="002B1750" w:rsidRPr="005175C9" w:rsidRDefault="002B1750" w:rsidP="00C3455A">
            <w:pPr>
              <w:pStyle w:val="BodyText"/>
              <w:jc w:val="both"/>
              <w:rPr>
                <w:b/>
                <w:bCs/>
              </w:rPr>
            </w:pPr>
            <w:r w:rsidRPr="005175C9">
              <w:rPr>
                <w:b/>
                <w:bCs/>
              </w:rPr>
              <w:t>Date</w:t>
            </w:r>
          </w:p>
        </w:tc>
        <w:tc>
          <w:tcPr>
            <w:tcW w:w="2098" w:type="dxa"/>
          </w:tcPr>
          <w:p w:rsidR="002B1750" w:rsidRPr="005175C9" w:rsidRDefault="002B1750" w:rsidP="00C3455A">
            <w:pPr>
              <w:pStyle w:val="BodyText"/>
              <w:jc w:val="both"/>
              <w:rPr>
                <w:b/>
                <w:bCs/>
              </w:rPr>
            </w:pPr>
            <w:r w:rsidRPr="005175C9">
              <w:rPr>
                <w:b/>
                <w:bCs/>
              </w:rPr>
              <w:t>Amendment Comments</w:t>
            </w:r>
          </w:p>
        </w:tc>
        <w:tc>
          <w:tcPr>
            <w:tcW w:w="1855" w:type="dxa"/>
          </w:tcPr>
          <w:p w:rsidR="002B1750" w:rsidRPr="005175C9" w:rsidRDefault="002B1750" w:rsidP="00C3455A">
            <w:pPr>
              <w:pStyle w:val="BodyText"/>
              <w:jc w:val="both"/>
              <w:rPr>
                <w:b/>
                <w:bCs/>
              </w:rPr>
            </w:pPr>
            <w:r w:rsidRPr="005175C9">
              <w:rPr>
                <w:b/>
                <w:bCs/>
              </w:rPr>
              <w:t>By Whom</w:t>
            </w:r>
          </w:p>
        </w:tc>
      </w:tr>
      <w:tr w:rsidR="002B1750" w:rsidRPr="005175C9" w:rsidTr="001A32F7">
        <w:tc>
          <w:tcPr>
            <w:tcW w:w="1909" w:type="dxa"/>
          </w:tcPr>
          <w:p w:rsidR="002B1750" w:rsidRPr="005175C9" w:rsidRDefault="002B1750" w:rsidP="00C3455A">
            <w:pPr>
              <w:pStyle w:val="BodyText"/>
              <w:jc w:val="both"/>
            </w:pPr>
            <w:r w:rsidRPr="005175C9">
              <w:t>0.1</w:t>
            </w:r>
          </w:p>
        </w:tc>
        <w:tc>
          <w:tcPr>
            <w:tcW w:w="1605" w:type="dxa"/>
          </w:tcPr>
          <w:p w:rsidR="002B1750" w:rsidRPr="005175C9" w:rsidRDefault="002B1750" w:rsidP="00C3455A">
            <w:pPr>
              <w:pStyle w:val="BodyText"/>
              <w:jc w:val="both"/>
            </w:pPr>
            <w:r w:rsidRPr="005175C9">
              <w:t>Draft</w:t>
            </w:r>
          </w:p>
        </w:tc>
        <w:tc>
          <w:tcPr>
            <w:tcW w:w="1775" w:type="dxa"/>
          </w:tcPr>
          <w:p w:rsidR="002B1750" w:rsidRPr="005175C9" w:rsidRDefault="001A32F7" w:rsidP="00C3455A">
            <w:pPr>
              <w:pStyle w:val="BodyText"/>
              <w:jc w:val="both"/>
            </w:pPr>
            <w:r>
              <w:t>May</w:t>
            </w:r>
            <w:r w:rsidR="002B1750">
              <w:t xml:space="preserve"> 201</w:t>
            </w:r>
            <w:r>
              <w:t>6</w:t>
            </w:r>
          </w:p>
        </w:tc>
        <w:tc>
          <w:tcPr>
            <w:tcW w:w="2098" w:type="dxa"/>
          </w:tcPr>
          <w:p w:rsidR="002B1750" w:rsidRPr="005175C9" w:rsidRDefault="002B1750" w:rsidP="00C3455A">
            <w:pPr>
              <w:pStyle w:val="BodyText"/>
              <w:jc w:val="both"/>
            </w:pPr>
          </w:p>
        </w:tc>
        <w:tc>
          <w:tcPr>
            <w:tcW w:w="1855" w:type="dxa"/>
          </w:tcPr>
          <w:p w:rsidR="002B1750" w:rsidRPr="005175C9" w:rsidRDefault="002B1750" w:rsidP="00C3455A">
            <w:pPr>
              <w:pStyle w:val="BodyText"/>
              <w:jc w:val="both"/>
            </w:pPr>
            <w:r>
              <w:t>Compliance Consultant</w:t>
            </w:r>
          </w:p>
        </w:tc>
      </w:tr>
      <w:tr w:rsidR="002B1750" w:rsidRPr="005175C9" w:rsidTr="001A32F7">
        <w:tc>
          <w:tcPr>
            <w:tcW w:w="1909" w:type="dxa"/>
          </w:tcPr>
          <w:p w:rsidR="002B1750" w:rsidRPr="005175C9" w:rsidRDefault="002B1750" w:rsidP="00C3455A">
            <w:pPr>
              <w:pStyle w:val="BodyText"/>
              <w:jc w:val="both"/>
            </w:pPr>
          </w:p>
        </w:tc>
        <w:tc>
          <w:tcPr>
            <w:tcW w:w="1605" w:type="dxa"/>
          </w:tcPr>
          <w:p w:rsidR="002B1750" w:rsidRPr="005175C9" w:rsidRDefault="002B1750" w:rsidP="00C3455A">
            <w:pPr>
              <w:pStyle w:val="BodyText"/>
              <w:jc w:val="both"/>
            </w:pPr>
          </w:p>
        </w:tc>
        <w:tc>
          <w:tcPr>
            <w:tcW w:w="1775" w:type="dxa"/>
          </w:tcPr>
          <w:p w:rsidR="002B1750" w:rsidRPr="005175C9" w:rsidRDefault="002B1750" w:rsidP="00C3455A">
            <w:pPr>
              <w:pStyle w:val="BodyText"/>
              <w:jc w:val="both"/>
            </w:pPr>
          </w:p>
        </w:tc>
        <w:tc>
          <w:tcPr>
            <w:tcW w:w="2098" w:type="dxa"/>
          </w:tcPr>
          <w:p w:rsidR="002B1750" w:rsidRPr="005175C9" w:rsidRDefault="002B1750" w:rsidP="00C3455A">
            <w:pPr>
              <w:pStyle w:val="BodyText"/>
              <w:jc w:val="both"/>
            </w:pPr>
          </w:p>
        </w:tc>
        <w:tc>
          <w:tcPr>
            <w:tcW w:w="1855" w:type="dxa"/>
          </w:tcPr>
          <w:p w:rsidR="002B1750" w:rsidRPr="005175C9" w:rsidRDefault="002B1750" w:rsidP="00C3455A">
            <w:pPr>
              <w:pStyle w:val="BodyText"/>
              <w:jc w:val="both"/>
            </w:pPr>
          </w:p>
        </w:tc>
      </w:tr>
      <w:tr w:rsidR="002B1750" w:rsidRPr="005175C9" w:rsidTr="001A32F7">
        <w:tc>
          <w:tcPr>
            <w:tcW w:w="1909" w:type="dxa"/>
          </w:tcPr>
          <w:p w:rsidR="002B1750" w:rsidRPr="005175C9" w:rsidRDefault="002B1750" w:rsidP="00C3455A">
            <w:pPr>
              <w:pStyle w:val="BodyText"/>
              <w:jc w:val="both"/>
            </w:pPr>
          </w:p>
        </w:tc>
        <w:tc>
          <w:tcPr>
            <w:tcW w:w="1605" w:type="dxa"/>
          </w:tcPr>
          <w:p w:rsidR="002B1750" w:rsidRPr="005175C9" w:rsidRDefault="002B1750" w:rsidP="00C3455A">
            <w:pPr>
              <w:pStyle w:val="BodyText"/>
              <w:jc w:val="both"/>
            </w:pPr>
          </w:p>
        </w:tc>
        <w:tc>
          <w:tcPr>
            <w:tcW w:w="1775" w:type="dxa"/>
          </w:tcPr>
          <w:p w:rsidR="002B1750" w:rsidRPr="005175C9" w:rsidRDefault="002B1750" w:rsidP="00C3455A">
            <w:pPr>
              <w:pStyle w:val="BodyText"/>
              <w:jc w:val="both"/>
            </w:pPr>
          </w:p>
        </w:tc>
        <w:tc>
          <w:tcPr>
            <w:tcW w:w="2098" w:type="dxa"/>
          </w:tcPr>
          <w:p w:rsidR="002B1750" w:rsidRPr="005175C9" w:rsidRDefault="002B1750" w:rsidP="00C3455A">
            <w:pPr>
              <w:pStyle w:val="BodyText"/>
              <w:jc w:val="both"/>
            </w:pPr>
          </w:p>
        </w:tc>
        <w:tc>
          <w:tcPr>
            <w:tcW w:w="1855" w:type="dxa"/>
          </w:tcPr>
          <w:p w:rsidR="002B1750" w:rsidRPr="005175C9" w:rsidRDefault="002B1750" w:rsidP="00C3455A">
            <w:pPr>
              <w:pStyle w:val="BodyText"/>
              <w:jc w:val="both"/>
            </w:pPr>
          </w:p>
        </w:tc>
      </w:tr>
      <w:tr w:rsidR="002B1750" w:rsidRPr="005175C9" w:rsidTr="001A32F7">
        <w:tc>
          <w:tcPr>
            <w:tcW w:w="1909" w:type="dxa"/>
          </w:tcPr>
          <w:p w:rsidR="002B1750" w:rsidRPr="005175C9" w:rsidRDefault="002B1750" w:rsidP="00C3455A">
            <w:pPr>
              <w:pStyle w:val="BodyText"/>
              <w:jc w:val="both"/>
            </w:pPr>
          </w:p>
        </w:tc>
        <w:tc>
          <w:tcPr>
            <w:tcW w:w="1605" w:type="dxa"/>
          </w:tcPr>
          <w:p w:rsidR="002B1750" w:rsidRPr="005175C9" w:rsidRDefault="002B1750" w:rsidP="00C3455A">
            <w:pPr>
              <w:pStyle w:val="BodyText"/>
              <w:jc w:val="both"/>
            </w:pPr>
          </w:p>
        </w:tc>
        <w:tc>
          <w:tcPr>
            <w:tcW w:w="1775" w:type="dxa"/>
          </w:tcPr>
          <w:p w:rsidR="002B1750" w:rsidRPr="005175C9" w:rsidRDefault="002B1750" w:rsidP="00C3455A">
            <w:pPr>
              <w:pStyle w:val="BodyText"/>
              <w:jc w:val="both"/>
            </w:pPr>
          </w:p>
        </w:tc>
        <w:tc>
          <w:tcPr>
            <w:tcW w:w="2098" w:type="dxa"/>
          </w:tcPr>
          <w:p w:rsidR="002B1750" w:rsidRPr="005175C9" w:rsidRDefault="002B1750" w:rsidP="00C3455A">
            <w:pPr>
              <w:pStyle w:val="BodyText"/>
              <w:jc w:val="both"/>
            </w:pPr>
          </w:p>
        </w:tc>
        <w:tc>
          <w:tcPr>
            <w:tcW w:w="1855" w:type="dxa"/>
          </w:tcPr>
          <w:p w:rsidR="002B1750" w:rsidRPr="005175C9" w:rsidRDefault="002B1750" w:rsidP="00C3455A">
            <w:pPr>
              <w:pStyle w:val="BodyText"/>
              <w:jc w:val="both"/>
            </w:pPr>
          </w:p>
        </w:tc>
      </w:tr>
      <w:tr w:rsidR="002B1750" w:rsidRPr="005175C9" w:rsidTr="001A32F7">
        <w:tc>
          <w:tcPr>
            <w:tcW w:w="1909" w:type="dxa"/>
          </w:tcPr>
          <w:p w:rsidR="002B1750" w:rsidRPr="005175C9" w:rsidRDefault="002B1750" w:rsidP="00C3455A">
            <w:pPr>
              <w:pStyle w:val="BodyText"/>
              <w:jc w:val="both"/>
            </w:pPr>
          </w:p>
        </w:tc>
        <w:tc>
          <w:tcPr>
            <w:tcW w:w="1605" w:type="dxa"/>
          </w:tcPr>
          <w:p w:rsidR="002B1750" w:rsidRPr="005175C9" w:rsidRDefault="002B1750" w:rsidP="00C3455A">
            <w:pPr>
              <w:pStyle w:val="BodyText"/>
              <w:jc w:val="both"/>
            </w:pPr>
          </w:p>
        </w:tc>
        <w:tc>
          <w:tcPr>
            <w:tcW w:w="1775" w:type="dxa"/>
          </w:tcPr>
          <w:p w:rsidR="002B1750" w:rsidRPr="005175C9" w:rsidRDefault="002B1750" w:rsidP="00C3455A">
            <w:pPr>
              <w:pStyle w:val="BodyText"/>
              <w:jc w:val="both"/>
            </w:pPr>
          </w:p>
        </w:tc>
        <w:tc>
          <w:tcPr>
            <w:tcW w:w="2098" w:type="dxa"/>
          </w:tcPr>
          <w:p w:rsidR="002B1750" w:rsidRPr="005175C9" w:rsidRDefault="002B1750" w:rsidP="00C3455A">
            <w:pPr>
              <w:pStyle w:val="BodyText"/>
              <w:jc w:val="both"/>
            </w:pPr>
          </w:p>
        </w:tc>
        <w:tc>
          <w:tcPr>
            <w:tcW w:w="1855" w:type="dxa"/>
          </w:tcPr>
          <w:p w:rsidR="002B1750" w:rsidRPr="005175C9" w:rsidRDefault="002B1750" w:rsidP="00C3455A">
            <w:pPr>
              <w:pStyle w:val="BodyText"/>
              <w:jc w:val="both"/>
            </w:pPr>
          </w:p>
        </w:tc>
      </w:tr>
      <w:tr w:rsidR="002B1750" w:rsidRPr="005175C9" w:rsidTr="001A32F7">
        <w:tc>
          <w:tcPr>
            <w:tcW w:w="1909" w:type="dxa"/>
          </w:tcPr>
          <w:p w:rsidR="002B1750" w:rsidRPr="005175C9" w:rsidRDefault="002B1750" w:rsidP="00C3455A">
            <w:pPr>
              <w:pStyle w:val="BodyText"/>
              <w:jc w:val="both"/>
            </w:pPr>
          </w:p>
        </w:tc>
        <w:tc>
          <w:tcPr>
            <w:tcW w:w="1605" w:type="dxa"/>
          </w:tcPr>
          <w:p w:rsidR="002B1750" w:rsidRPr="005175C9" w:rsidRDefault="002B1750" w:rsidP="00C3455A">
            <w:pPr>
              <w:pStyle w:val="BodyText"/>
              <w:jc w:val="both"/>
            </w:pPr>
          </w:p>
        </w:tc>
        <w:tc>
          <w:tcPr>
            <w:tcW w:w="1775" w:type="dxa"/>
          </w:tcPr>
          <w:p w:rsidR="002B1750" w:rsidRPr="005175C9" w:rsidRDefault="002B1750" w:rsidP="00C3455A">
            <w:pPr>
              <w:pStyle w:val="BodyText"/>
              <w:jc w:val="both"/>
            </w:pPr>
          </w:p>
        </w:tc>
        <w:tc>
          <w:tcPr>
            <w:tcW w:w="2098" w:type="dxa"/>
          </w:tcPr>
          <w:p w:rsidR="002B1750" w:rsidRPr="005175C9" w:rsidRDefault="002B1750" w:rsidP="00C3455A">
            <w:pPr>
              <w:pStyle w:val="BodyText"/>
              <w:jc w:val="both"/>
            </w:pPr>
          </w:p>
        </w:tc>
        <w:tc>
          <w:tcPr>
            <w:tcW w:w="1855" w:type="dxa"/>
          </w:tcPr>
          <w:p w:rsidR="002B1750" w:rsidRPr="005175C9" w:rsidRDefault="002B1750" w:rsidP="00C3455A">
            <w:pPr>
              <w:pStyle w:val="BodyText"/>
              <w:jc w:val="both"/>
            </w:pPr>
          </w:p>
        </w:tc>
      </w:tr>
    </w:tbl>
    <w:p w:rsidR="002B1750" w:rsidRPr="005175C9" w:rsidRDefault="002B1750" w:rsidP="002B1750">
      <w:pPr>
        <w:pStyle w:val="BodyText"/>
        <w:jc w:val="both"/>
      </w:pPr>
    </w:p>
    <w:p w:rsidR="001A32F7" w:rsidRPr="00350047" w:rsidRDefault="001A32F7" w:rsidP="001A32F7">
      <w:pPr>
        <w:spacing w:before="100" w:beforeAutospacing="1" w:after="100" w:afterAutospacing="1"/>
        <w:outlineLvl w:val="0"/>
        <w:rPr>
          <w:b/>
          <w:bCs/>
          <w:color w:val="FF0000"/>
          <w:kern w:val="36"/>
          <w:lang w:eastAsia="en-GB"/>
        </w:rPr>
      </w:pPr>
      <w:r w:rsidRPr="00350047">
        <w:rPr>
          <w:b/>
          <w:bCs/>
          <w:color w:val="FF0000"/>
          <w:kern w:val="36"/>
          <w:lang w:eastAsia="en-GB"/>
        </w:rPr>
        <w:t>Amend the detail on this page as required then delete this section</w:t>
      </w:r>
    </w:p>
    <w:p w:rsidR="001A32F7" w:rsidRPr="00350047" w:rsidRDefault="001A32F7" w:rsidP="001A32F7">
      <w:pPr>
        <w:spacing w:before="100" w:beforeAutospacing="1" w:after="100" w:afterAutospacing="1"/>
        <w:outlineLvl w:val="0"/>
        <w:rPr>
          <w:bCs/>
          <w:color w:val="FF0000"/>
          <w:kern w:val="36"/>
          <w:lang w:eastAsia="en-GB"/>
        </w:rPr>
      </w:pPr>
      <w:r w:rsidRPr="00350047">
        <w:rPr>
          <w:bCs/>
          <w:color w:val="FF0000"/>
          <w:kern w:val="36"/>
          <w:lang w:eastAsia="en-GB"/>
        </w:rPr>
        <w:t xml:space="preserve">Variables for personalisation </w:t>
      </w:r>
      <w:r w:rsidRPr="00350047">
        <w:rPr>
          <w:bCs/>
          <w:color w:val="FF0000"/>
          <w:kern w:val="36"/>
          <w:lang w:eastAsia="en-GB"/>
        </w:rPr>
        <w:tab/>
      </w:r>
    </w:p>
    <w:p w:rsidR="001A32F7" w:rsidRPr="00350047" w:rsidRDefault="001A32F7" w:rsidP="001A32F7">
      <w:pPr>
        <w:spacing w:before="100" w:beforeAutospacing="1" w:after="100" w:afterAutospacing="1"/>
        <w:outlineLvl w:val="0"/>
        <w:rPr>
          <w:color w:val="FF0000"/>
          <w:lang w:eastAsia="en-GB"/>
        </w:rPr>
      </w:pPr>
      <w:r w:rsidRPr="00350047">
        <w:rPr>
          <w:color w:val="FF0000"/>
          <w:lang w:eastAsia="en-GB"/>
        </w:rPr>
        <w:t>{Name_of_Firm} Replace with your firm’s name</w:t>
      </w:r>
    </w:p>
    <w:p w:rsidR="001A32F7" w:rsidRPr="00350047" w:rsidRDefault="001A32F7" w:rsidP="001A32F7">
      <w:pPr>
        <w:spacing w:before="100" w:beforeAutospacing="1" w:after="100" w:afterAutospacing="1"/>
        <w:outlineLvl w:val="0"/>
        <w:rPr>
          <w:color w:val="FF0000"/>
        </w:rPr>
      </w:pPr>
      <w:r w:rsidRPr="00350047">
        <w:rPr>
          <w:color w:val="FF0000"/>
        </w:rPr>
        <w:t>{Board/Owner/s} Replace with your firms governance requirements.</w:t>
      </w:r>
    </w:p>
    <w:p w:rsidR="001A32F7" w:rsidRPr="00B24C15" w:rsidRDefault="001A32F7" w:rsidP="001A32F7">
      <w:pPr>
        <w:spacing w:after="120"/>
        <w:rPr>
          <w:rStyle w:val="StyleArial10ptBold"/>
          <w:rFonts w:cs="Arial"/>
        </w:rPr>
      </w:pPr>
      <w:r w:rsidRPr="00B24C15">
        <w:rPr>
          <w:rStyle w:val="StyleArial10ptBold"/>
          <w:rFonts w:cs="Arial"/>
        </w:rPr>
        <w:t>Document Governance</w:t>
      </w:r>
    </w:p>
    <w:tbl>
      <w:tblPr>
        <w:tblW w:w="895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35"/>
        <w:gridCol w:w="6124"/>
      </w:tblGrid>
      <w:tr w:rsidR="001A32F7" w:rsidRPr="00B24C15" w:rsidTr="004E1EBC">
        <w:trPr>
          <w:trHeight w:val="351"/>
        </w:trPr>
        <w:tc>
          <w:tcPr>
            <w:tcW w:w="2835" w:type="dxa"/>
          </w:tcPr>
          <w:p w:rsidR="001A32F7" w:rsidRPr="00B24C15" w:rsidRDefault="001A32F7" w:rsidP="004E1EBC">
            <w:pPr>
              <w:pStyle w:val="StyleArial10ptBefore3pt"/>
              <w:rPr>
                <w:rFonts w:cs="Arial"/>
              </w:rPr>
            </w:pPr>
            <w:r w:rsidRPr="00B24C15">
              <w:rPr>
                <w:rFonts w:cs="Arial"/>
              </w:rPr>
              <w:t>Policy Owner</w:t>
            </w:r>
          </w:p>
        </w:tc>
        <w:tc>
          <w:tcPr>
            <w:tcW w:w="6124" w:type="dxa"/>
          </w:tcPr>
          <w:p w:rsidR="001A32F7" w:rsidRPr="00B24C15" w:rsidRDefault="001A32F7" w:rsidP="004E1EBC">
            <w:pPr>
              <w:pStyle w:val="StyleArial10ptBefore3pt"/>
              <w:rPr>
                <w:rFonts w:cs="Arial"/>
              </w:rPr>
            </w:pPr>
            <w:r w:rsidRPr="00B24C15">
              <w:rPr>
                <w:rFonts w:cs="Arial"/>
              </w:rPr>
              <w:t>TITLE</w:t>
            </w:r>
          </w:p>
        </w:tc>
      </w:tr>
      <w:tr w:rsidR="001A32F7" w:rsidRPr="00B24C15" w:rsidTr="004E1EBC">
        <w:trPr>
          <w:trHeight w:val="351"/>
        </w:trPr>
        <w:tc>
          <w:tcPr>
            <w:tcW w:w="2835" w:type="dxa"/>
          </w:tcPr>
          <w:p w:rsidR="001A32F7" w:rsidRPr="00B24C15" w:rsidRDefault="001A32F7" w:rsidP="004E1EBC">
            <w:pPr>
              <w:pStyle w:val="StyleArial10ptBefore3pt"/>
              <w:rPr>
                <w:rFonts w:cs="Arial"/>
              </w:rPr>
            </w:pPr>
            <w:r w:rsidRPr="00B24C15">
              <w:rPr>
                <w:rFonts w:cs="Arial"/>
              </w:rPr>
              <w:t>Approver</w:t>
            </w:r>
          </w:p>
        </w:tc>
        <w:tc>
          <w:tcPr>
            <w:tcW w:w="6124" w:type="dxa"/>
          </w:tcPr>
          <w:p w:rsidR="001A32F7" w:rsidRPr="00B24C15" w:rsidRDefault="001A32F7" w:rsidP="004E1EBC">
            <w:pPr>
              <w:pStyle w:val="StyleArial10ptBefore3pt"/>
              <w:rPr>
                <w:rFonts w:cs="Arial"/>
              </w:rPr>
            </w:pPr>
            <w:r w:rsidRPr="00B24C15">
              <w:rPr>
                <w:rFonts w:cs="Arial"/>
              </w:rPr>
              <w:t>Board of Directors</w:t>
            </w:r>
          </w:p>
        </w:tc>
      </w:tr>
      <w:tr w:rsidR="001A32F7" w:rsidRPr="00B24C15" w:rsidTr="004E1EBC">
        <w:trPr>
          <w:trHeight w:val="367"/>
        </w:trPr>
        <w:tc>
          <w:tcPr>
            <w:tcW w:w="2835" w:type="dxa"/>
          </w:tcPr>
          <w:p w:rsidR="001A32F7" w:rsidRPr="00B24C15" w:rsidRDefault="001A32F7" w:rsidP="004E1EBC">
            <w:pPr>
              <w:pStyle w:val="StyleArial10ptBefore3pt"/>
              <w:rPr>
                <w:rFonts w:cs="Arial"/>
              </w:rPr>
            </w:pPr>
            <w:r w:rsidRPr="00B24C15">
              <w:rPr>
                <w:rFonts w:cs="Arial"/>
              </w:rPr>
              <w:t>Date approved</w:t>
            </w:r>
          </w:p>
        </w:tc>
        <w:tc>
          <w:tcPr>
            <w:tcW w:w="6124" w:type="dxa"/>
          </w:tcPr>
          <w:p w:rsidR="001A32F7" w:rsidRPr="00B24C15" w:rsidRDefault="001A32F7" w:rsidP="004E1EBC">
            <w:pPr>
              <w:spacing w:before="60"/>
              <w:rPr>
                <w:rFonts w:cs="Arial"/>
                <w:szCs w:val="20"/>
              </w:rPr>
            </w:pPr>
            <w:r w:rsidRPr="00B24C15">
              <w:rPr>
                <w:rFonts w:cs="Arial"/>
                <w:szCs w:val="20"/>
              </w:rPr>
              <w:t>MONTH 20XX</w:t>
            </w:r>
          </w:p>
        </w:tc>
      </w:tr>
      <w:tr w:rsidR="001A32F7" w:rsidRPr="00B24C15" w:rsidTr="004E1EBC">
        <w:trPr>
          <w:trHeight w:val="351"/>
        </w:trPr>
        <w:tc>
          <w:tcPr>
            <w:tcW w:w="2835" w:type="dxa"/>
          </w:tcPr>
          <w:p w:rsidR="001A32F7" w:rsidRPr="00B24C15" w:rsidRDefault="001A32F7" w:rsidP="004E1EBC">
            <w:pPr>
              <w:pStyle w:val="StyleArial10ptBefore3pt"/>
              <w:rPr>
                <w:rFonts w:cs="Arial"/>
              </w:rPr>
            </w:pPr>
            <w:r w:rsidRPr="00B24C15">
              <w:rPr>
                <w:rFonts w:cs="Arial"/>
              </w:rPr>
              <w:t>Date last reviewed</w:t>
            </w:r>
          </w:p>
        </w:tc>
        <w:tc>
          <w:tcPr>
            <w:tcW w:w="6124" w:type="dxa"/>
          </w:tcPr>
          <w:p w:rsidR="001A32F7" w:rsidRPr="00B24C15" w:rsidRDefault="001A32F7" w:rsidP="004E1EBC">
            <w:pPr>
              <w:spacing w:before="60"/>
              <w:rPr>
                <w:rFonts w:cs="Arial"/>
                <w:szCs w:val="20"/>
              </w:rPr>
            </w:pPr>
            <w:r w:rsidRPr="00B24C15">
              <w:rPr>
                <w:rFonts w:cs="Arial"/>
                <w:szCs w:val="20"/>
              </w:rPr>
              <w:t>MONTH 20XX</w:t>
            </w:r>
          </w:p>
        </w:tc>
      </w:tr>
      <w:tr w:rsidR="001A32F7" w:rsidRPr="00B24C15" w:rsidTr="004E1EBC">
        <w:trPr>
          <w:trHeight w:val="351"/>
        </w:trPr>
        <w:tc>
          <w:tcPr>
            <w:tcW w:w="2835" w:type="dxa"/>
          </w:tcPr>
          <w:p w:rsidR="001A32F7" w:rsidRPr="00B24C15" w:rsidRDefault="001A32F7" w:rsidP="004E1EBC">
            <w:pPr>
              <w:pStyle w:val="StyleArial10ptBefore3pt"/>
              <w:rPr>
                <w:rFonts w:cs="Arial"/>
              </w:rPr>
            </w:pPr>
            <w:r w:rsidRPr="00B24C15">
              <w:rPr>
                <w:rFonts w:cs="Arial"/>
              </w:rPr>
              <w:t>Review frequency</w:t>
            </w:r>
          </w:p>
        </w:tc>
        <w:tc>
          <w:tcPr>
            <w:tcW w:w="6124" w:type="dxa"/>
          </w:tcPr>
          <w:p w:rsidR="001A32F7" w:rsidRPr="00B24C15" w:rsidRDefault="001A32F7" w:rsidP="004E1EBC">
            <w:pPr>
              <w:pStyle w:val="StyleArial10ptBefore3pt"/>
              <w:rPr>
                <w:rFonts w:cs="Arial"/>
              </w:rPr>
            </w:pPr>
            <w:r w:rsidRPr="00B24C15">
              <w:rPr>
                <w:rFonts w:cs="Arial"/>
              </w:rPr>
              <w:t>Annual</w:t>
            </w:r>
          </w:p>
        </w:tc>
      </w:tr>
      <w:tr w:rsidR="001A32F7" w:rsidRPr="00B24C15" w:rsidTr="004E1EBC">
        <w:trPr>
          <w:trHeight w:val="367"/>
        </w:trPr>
        <w:tc>
          <w:tcPr>
            <w:tcW w:w="2835" w:type="dxa"/>
          </w:tcPr>
          <w:p w:rsidR="001A32F7" w:rsidRPr="00B24C15" w:rsidRDefault="001A32F7" w:rsidP="004E1EBC">
            <w:pPr>
              <w:pStyle w:val="StyleArial10ptBefore3pt"/>
              <w:rPr>
                <w:rFonts w:cs="Arial"/>
              </w:rPr>
            </w:pPr>
            <w:r w:rsidRPr="00B24C15">
              <w:rPr>
                <w:rFonts w:cs="Arial"/>
              </w:rPr>
              <w:t>Next review date</w:t>
            </w:r>
          </w:p>
        </w:tc>
        <w:tc>
          <w:tcPr>
            <w:tcW w:w="6124" w:type="dxa"/>
          </w:tcPr>
          <w:p w:rsidR="001A32F7" w:rsidRPr="00B24C15" w:rsidRDefault="001A32F7" w:rsidP="004E1EBC">
            <w:pPr>
              <w:spacing w:before="60"/>
              <w:rPr>
                <w:rFonts w:cs="Arial"/>
                <w:szCs w:val="20"/>
              </w:rPr>
            </w:pPr>
            <w:r w:rsidRPr="00B24C15">
              <w:rPr>
                <w:rFonts w:cs="Arial"/>
                <w:szCs w:val="20"/>
              </w:rPr>
              <w:t>MONTH 20XX</w:t>
            </w:r>
          </w:p>
        </w:tc>
      </w:tr>
      <w:tr w:rsidR="001A32F7" w:rsidRPr="00B24C15" w:rsidTr="004E1EBC">
        <w:trPr>
          <w:trHeight w:val="581"/>
        </w:trPr>
        <w:tc>
          <w:tcPr>
            <w:tcW w:w="2835" w:type="dxa"/>
          </w:tcPr>
          <w:p w:rsidR="001A32F7" w:rsidRPr="00B24C15" w:rsidRDefault="001A32F7" w:rsidP="004E1EBC">
            <w:pPr>
              <w:pStyle w:val="StyleArial10ptBefore3pt"/>
              <w:jc w:val="left"/>
              <w:rPr>
                <w:rFonts w:cs="Arial"/>
              </w:rPr>
            </w:pPr>
            <w:r w:rsidRPr="00B24C15">
              <w:rPr>
                <w:rFonts w:cs="Arial"/>
              </w:rPr>
              <w:t>Responsible for document management</w:t>
            </w:r>
          </w:p>
        </w:tc>
        <w:tc>
          <w:tcPr>
            <w:tcW w:w="6124" w:type="dxa"/>
          </w:tcPr>
          <w:p w:rsidR="001A32F7" w:rsidRPr="00B24C15" w:rsidRDefault="001A32F7" w:rsidP="004E1EBC">
            <w:pPr>
              <w:pStyle w:val="StyleArial10ptBefore3pt"/>
              <w:rPr>
                <w:rFonts w:cs="Arial"/>
              </w:rPr>
            </w:pPr>
            <w:r w:rsidRPr="00B24C15">
              <w:rPr>
                <w:rFonts w:cs="Arial"/>
              </w:rPr>
              <w:t xml:space="preserve">TITLE </w:t>
            </w:r>
          </w:p>
        </w:tc>
      </w:tr>
      <w:tr w:rsidR="001A32F7" w:rsidRPr="00B24C15" w:rsidTr="004E1EBC">
        <w:trPr>
          <w:trHeight w:val="351"/>
        </w:trPr>
        <w:tc>
          <w:tcPr>
            <w:tcW w:w="2835" w:type="dxa"/>
          </w:tcPr>
          <w:p w:rsidR="001A32F7" w:rsidRPr="00B24C15" w:rsidRDefault="001A32F7" w:rsidP="004E1EBC">
            <w:pPr>
              <w:pStyle w:val="StyleArial10ptBefore3pt"/>
              <w:rPr>
                <w:rFonts w:cs="Arial"/>
              </w:rPr>
            </w:pPr>
            <w:r w:rsidRPr="00B24C15">
              <w:rPr>
                <w:rFonts w:cs="Arial"/>
              </w:rPr>
              <w:t>Security classification</w:t>
            </w:r>
          </w:p>
        </w:tc>
        <w:tc>
          <w:tcPr>
            <w:tcW w:w="6124" w:type="dxa"/>
          </w:tcPr>
          <w:p w:rsidR="001A32F7" w:rsidRPr="00B24C15" w:rsidRDefault="001A32F7" w:rsidP="004E1EBC">
            <w:pPr>
              <w:pStyle w:val="StyleArial10ptBefore3pt"/>
              <w:rPr>
                <w:rFonts w:cs="Arial"/>
              </w:rPr>
            </w:pPr>
            <w:r w:rsidRPr="00B24C15">
              <w:rPr>
                <w:rFonts w:cs="Arial"/>
              </w:rPr>
              <w:t>Restricted</w:t>
            </w:r>
          </w:p>
        </w:tc>
      </w:tr>
    </w:tbl>
    <w:p w:rsidR="001A32F7" w:rsidRPr="00B24C15" w:rsidRDefault="001A32F7" w:rsidP="001A32F7">
      <w:pPr>
        <w:rPr>
          <w:rFonts w:cs="Arial"/>
          <w:b/>
          <w:bCs/>
          <w:kern w:val="32"/>
          <w:sz w:val="40"/>
          <w:szCs w:val="40"/>
        </w:rPr>
      </w:pPr>
      <w:r w:rsidRPr="00B24C15">
        <w:rPr>
          <w:rFonts w:cs="Arial"/>
          <w:sz w:val="40"/>
          <w:szCs w:val="40"/>
        </w:rPr>
        <w:br w:type="page"/>
      </w:r>
    </w:p>
    <w:p w:rsidR="00D777F4" w:rsidRPr="002A3360" w:rsidRDefault="00D777F4" w:rsidP="003A3724">
      <w:pPr>
        <w:rPr>
          <w:rFonts w:asciiTheme="minorHAnsi" w:hAnsiTheme="minorHAnsi" w:cstheme="minorHAnsi"/>
          <w:sz w:val="22"/>
          <w:szCs w:val="22"/>
        </w:rPr>
      </w:pPr>
    </w:p>
    <w:p w:rsidR="00D777F4" w:rsidRPr="002A3360" w:rsidRDefault="00D777F4" w:rsidP="00D777F4">
      <w:pPr>
        <w:rPr>
          <w:rFonts w:asciiTheme="minorHAnsi" w:hAnsiTheme="minorHAnsi" w:cstheme="minorHAnsi"/>
          <w:b/>
          <w:sz w:val="22"/>
          <w:szCs w:val="22"/>
        </w:rPr>
      </w:pPr>
      <w:bookmarkStart w:id="1" w:name="Intro"/>
      <w:r w:rsidRPr="002A3360">
        <w:rPr>
          <w:rFonts w:asciiTheme="minorHAnsi" w:hAnsiTheme="minorHAnsi" w:cstheme="minorHAnsi"/>
          <w:b/>
          <w:sz w:val="22"/>
          <w:szCs w:val="22"/>
          <w:u w:val="single"/>
        </w:rPr>
        <w:t>Introduction</w:t>
      </w:r>
      <w:bookmarkEnd w:id="1"/>
    </w:p>
    <w:p w:rsidR="00D777F4" w:rsidRPr="002A3360" w:rsidRDefault="00D777F4" w:rsidP="00D777F4">
      <w:pPr>
        <w:rPr>
          <w:rFonts w:asciiTheme="minorHAnsi" w:hAnsiTheme="minorHAnsi" w:cstheme="minorHAnsi"/>
          <w:sz w:val="22"/>
          <w:szCs w:val="22"/>
        </w:rPr>
      </w:pPr>
    </w:p>
    <w:p w:rsidR="00D777F4" w:rsidRPr="002A3360" w:rsidRDefault="008C7605" w:rsidP="008C7605">
      <w:pPr>
        <w:rPr>
          <w:rFonts w:asciiTheme="minorHAnsi" w:hAnsiTheme="minorHAnsi" w:cstheme="minorHAnsi"/>
          <w:sz w:val="22"/>
          <w:szCs w:val="22"/>
        </w:rPr>
      </w:pPr>
      <w:r w:rsidRPr="002A3360">
        <w:rPr>
          <w:rFonts w:asciiTheme="minorHAnsi" w:hAnsiTheme="minorHAnsi" w:cstheme="minorHAnsi"/>
          <w:sz w:val="22"/>
          <w:szCs w:val="22"/>
        </w:rPr>
        <w:t xml:space="preserve">{Name_of_Firm} </w:t>
      </w:r>
      <w:r w:rsidR="00912A35" w:rsidRPr="002A3360">
        <w:rPr>
          <w:rFonts w:asciiTheme="minorHAnsi" w:hAnsiTheme="minorHAnsi" w:cstheme="minorHAnsi"/>
          <w:sz w:val="22"/>
          <w:szCs w:val="22"/>
        </w:rPr>
        <w:t xml:space="preserve"> </w:t>
      </w:r>
      <w:r w:rsidR="00FC5B45">
        <w:rPr>
          <w:rFonts w:asciiTheme="minorHAnsi" w:hAnsiTheme="minorHAnsi" w:cstheme="minorHAnsi"/>
          <w:sz w:val="22"/>
          <w:szCs w:val="22"/>
        </w:rPr>
        <w:t xml:space="preserve">(the Company) </w:t>
      </w:r>
      <w:r w:rsidR="00D777F4" w:rsidRPr="002A3360">
        <w:rPr>
          <w:rFonts w:asciiTheme="minorHAnsi" w:hAnsiTheme="minorHAnsi" w:cstheme="minorHAnsi"/>
          <w:sz w:val="22"/>
          <w:szCs w:val="22"/>
        </w:rPr>
        <w:t>have a responsibilit</w:t>
      </w:r>
      <w:r w:rsidR="00912A35" w:rsidRPr="002A3360">
        <w:rPr>
          <w:rFonts w:asciiTheme="minorHAnsi" w:hAnsiTheme="minorHAnsi" w:cstheme="minorHAnsi"/>
          <w:sz w:val="22"/>
          <w:szCs w:val="22"/>
        </w:rPr>
        <w:t xml:space="preserve">y to satisfy themselves that it, its </w:t>
      </w:r>
      <w:r w:rsidR="00D777F4" w:rsidRPr="002A3360">
        <w:rPr>
          <w:rFonts w:asciiTheme="minorHAnsi" w:hAnsiTheme="minorHAnsi" w:cstheme="minorHAnsi"/>
          <w:sz w:val="22"/>
          <w:szCs w:val="22"/>
        </w:rPr>
        <w:t xml:space="preserve"> </w:t>
      </w:r>
      <w:r w:rsidR="0031032B" w:rsidRPr="002A3360">
        <w:rPr>
          <w:rFonts w:asciiTheme="minorHAnsi" w:hAnsiTheme="minorHAnsi" w:cstheme="minorHAnsi"/>
          <w:sz w:val="22"/>
          <w:szCs w:val="22"/>
        </w:rPr>
        <w:t>operations</w:t>
      </w:r>
      <w:r w:rsidR="00D777F4" w:rsidRPr="002A3360">
        <w:rPr>
          <w:rFonts w:asciiTheme="minorHAnsi" w:hAnsiTheme="minorHAnsi" w:cstheme="minorHAnsi"/>
          <w:sz w:val="22"/>
          <w:szCs w:val="22"/>
        </w:rPr>
        <w:t xml:space="preserve"> </w:t>
      </w:r>
      <w:r w:rsidR="00912A35" w:rsidRPr="002A3360">
        <w:rPr>
          <w:rFonts w:asciiTheme="minorHAnsi" w:hAnsiTheme="minorHAnsi" w:cstheme="minorHAnsi"/>
          <w:sz w:val="22"/>
          <w:szCs w:val="22"/>
        </w:rPr>
        <w:t xml:space="preserve">and outsourced functions </w:t>
      </w:r>
      <w:r w:rsidR="00D777F4" w:rsidRPr="002A3360">
        <w:rPr>
          <w:rFonts w:asciiTheme="minorHAnsi" w:hAnsiTheme="minorHAnsi" w:cstheme="minorHAnsi"/>
          <w:sz w:val="22"/>
          <w:szCs w:val="22"/>
        </w:rPr>
        <w:t xml:space="preserve">are properly run and have appropriate corporate governance. One of the ways in which this is </w:t>
      </w:r>
      <w:r w:rsidR="00912A35" w:rsidRPr="002A3360">
        <w:rPr>
          <w:rFonts w:asciiTheme="minorHAnsi" w:hAnsiTheme="minorHAnsi" w:cstheme="minorHAnsi"/>
          <w:sz w:val="22"/>
          <w:szCs w:val="22"/>
        </w:rPr>
        <w:t>achieved is to set policies for each fundamentally affected areas of business, especially those subject to regulatory scrutiny.</w:t>
      </w:r>
    </w:p>
    <w:p w:rsidR="00D777F4" w:rsidRPr="002A3360" w:rsidRDefault="00D777F4" w:rsidP="00D777F4">
      <w:pPr>
        <w:ind w:left="720" w:hanging="720"/>
        <w:rPr>
          <w:rFonts w:asciiTheme="minorHAnsi" w:hAnsiTheme="minorHAnsi" w:cstheme="minorHAnsi"/>
          <w:sz w:val="22"/>
          <w:szCs w:val="22"/>
        </w:rPr>
      </w:pPr>
    </w:p>
    <w:p w:rsidR="00D777F4" w:rsidRPr="002A3360" w:rsidRDefault="00D777F4" w:rsidP="008C7605">
      <w:pPr>
        <w:rPr>
          <w:rFonts w:asciiTheme="minorHAnsi" w:hAnsiTheme="minorHAnsi" w:cstheme="minorHAnsi"/>
          <w:sz w:val="22"/>
          <w:szCs w:val="22"/>
        </w:rPr>
      </w:pPr>
      <w:r w:rsidRPr="002A3360">
        <w:rPr>
          <w:rFonts w:asciiTheme="minorHAnsi" w:hAnsiTheme="minorHAnsi" w:cstheme="minorHAnsi"/>
          <w:sz w:val="22"/>
          <w:szCs w:val="22"/>
        </w:rPr>
        <w:t>It is a fundamental principle of</w:t>
      </w:r>
      <w:r w:rsidR="00912A35" w:rsidRPr="002A3360">
        <w:rPr>
          <w:rFonts w:asciiTheme="minorHAnsi" w:hAnsiTheme="minorHAnsi" w:cstheme="minorHAnsi"/>
          <w:sz w:val="22"/>
          <w:szCs w:val="22"/>
        </w:rPr>
        <w:t xml:space="preserve"> </w:t>
      </w:r>
      <w:r w:rsidR="008C7605" w:rsidRPr="002A3360">
        <w:rPr>
          <w:rFonts w:asciiTheme="minorHAnsi" w:hAnsiTheme="minorHAnsi" w:cstheme="minorHAnsi"/>
          <w:sz w:val="22"/>
          <w:szCs w:val="22"/>
        </w:rPr>
        <w:t>{</w:t>
      </w:r>
      <w:r w:rsidR="00FC5B45">
        <w:rPr>
          <w:rFonts w:asciiTheme="minorHAnsi" w:hAnsiTheme="minorHAnsi" w:cstheme="minorHAnsi"/>
          <w:sz w:val="22"/>
          <w:szCs w:val="22"/>
        </w:rPr>
        <w:t>the_</w:t>
      </w:r>
      <w:r w:rsidR="00FC5B45" w:rsidRPr="00FC5B45">
        <w:rPr>
          <w:rFonts w:asciiTheme="minorHAnsi" w:hAnsiTheme="minorHAnsi" w:cstheme="minorHAnsi"/>
          <w:sz w:val="22"/>
          <w:szCs w:val="22"/>
        </w:rPr>
        <w:t xml:space="preserve">Company </w:t>
      </w:r>
      <w:r w:rsidR="000B7337" w:rsidRPr="002A3360">
        <w:rPr>
          <w:rFonts w:asciiTheme="minorHAnsi" w:hAnsiTheme="minorHAnsi" w:cstheme="minorHAnsi"/>
          <w:sz w:val="22"/>
          <w:szCs w:val="22"/>
        </w:rPr>
        <w:t>} that</w:t>
      </w:r>
      <w:r w:rsidRPr="002A3360">
        <w:rPr>
          <w:rFonts w:asciiTheme="minorHAnsi" w:hAnsiTheme="minorHAnsi" w:cstheme="minorHAnsi"/>
          <w:sz w:val="22"/>
          <w:szCs w:val="22"/>
        </w:rPr>
        <w:t xml:space="preserve"> it will maintain the level of </w:t>
      </w:r>
      <w:r w:rsidR="00764500" w:rsidRPr="002A3360">
        <w:rPr>
          <w:rFonts w:asciiTheme="minorHAnsi" w:hAnsiTheme="minorHAnsi" w:cstheme="minorHAnsi"/>
          <w:sz w:val="22"/>
          <w:szCs w:val="22"/>
        </w:rPr>
        <w:t>integrity</w:t>
      </w:r>
      <w:r w:rsidRPr="002A3360">
        <w:rPr>
          <w:rFonts w:asciiTheme="minorHAnsi" w:hAnsiTheme="minorHAnsi" w:cstheme="minorHAnsi"/>
          <w:sz w:val="22"/>
          <w:szCs w:val="22"/>
        </w:rPr>
        <w:t xml:space="preserve"> </w:t>
      </w:r>
      <w:r w:rsidR="00764500" w:rsidRPr="002A3360">
        <w:rPr>
          <w:rFonts w:asciiTheme="minorHAnsi" w:hAnsiTheme="minorHAnsi" w:cstheme="minorHAnsi"/>
          <w:sz w:val="22"/>
          <w:szCs w:val="22"/>
        </w:rPr>
        <w:t xml:space="preserve">expected to comply with the regulatory, </w:t>
      </w:r>
      <w:r w:rsidRPr="002A3360">
        <w:rPr>
          <w:rFonts w:asciiTheme="minorHAnsi" w:hAnsiTheme="minorHAnsi" w:cstheme="minorHAnsi"/>
          <w:sz w:val="22"/>
          <w:szCs w:val="22"/>
        </w:rPr>
        <w:t>statutory</w:t>
      </w:r>
      <w:r w:rsidR="00764500" w:rsidRPr="002A3360">
        <w:rPr>
          <w:rFonts w:asciiTheme="minorHAnsi" w:hAnsiTheme="minorHAnsi" w:cstheme="minorHAnsi"/>
          <w:sz w:val="22"/>
          <w:szCs w:val="22"/>
        </w:rPr>
        <w:t xml:space="preserve"> and industry</w:t>
      </w:r>
      <w:r w:rsidRPr="002A3360">
        <w:rPr>
          <w:rFonts w:asciiTheme="minorHAnsi" w:hAnsiTheme="minorHAnsi" w:cstheme="minorHAnsi"/>
          <w:sz w:val="22"/>
          <w:szCs w:val="22"/>
        </w:rPr>
        <w:t xml:space="preserve"> requirements applicable to its business activities.  This </w:t>
      </w:r>
      <w:r w:rsidR="00764500" w:rsidRPr="002A3360">
        <w:rPr>
          <w:rFonts w:asciiTheme="minorHAnsi" w:hAnsiTheme="minorHAnsi" w:cstheme="minorHAnsi"/>
          <w:sz w:val="22"/>
          <w:szCs w:val="22"/>
        </w:rPr>
        <w:t>conflicts of interest</w:t>
      </w:r>
      <w:r w:rsidRPr="002A3360">
        <w:rPr>
          <w:rFonts w:asciiTheme="minorHAnsi" w:hAnsiTheme="minorHAnsi" w:cstheme="minorHAnsi"/>
          <w:sz w:val="22"/>
          <w:szCs w:val="22"/>
        </w:rPr>
        <w:t xml:space="preserve"> policy sets out</w:t>
      </w:r>
      <w:r w:rsidR="00912A35" w:rsidRPr="002A3360">
        <w:rPr>
          <w:rFonts w:asciiTheme="minorHAnsi" w:hAnsiTheme="minorHAnsi" w:cstheme="minorHAnsi"/>
          <w:sz w:val="22"/>
          <w:szCs w:val="22"/>
        </w:rPr>
        <w:t xml:space="preserve"> </w:t>
      </w:r>
      <w:r w:rsidR="002B1750">
        <w:rPr>
          <w:rFonts w:asciiTheme="minorHAnsi" w:hAnsiTheme="minorHAnsi" w:cstheme="minorHAnsi"/>
          <w:sz w:val="22"/>
          <w:szCs w:val="22"/>
        </w:rPr>
        <w:t>{Name_of_Firm}</w:t>
      </w:r>
      <w:r w:rsidR="000B7337" w:rsidRPr="002A3360">
        <w:rPr>
          <w:rFonts w:asciiTheme="minorHAnsi" w:hAnsiTheme="minorHAnsi" w:cstheme="minorHAnsi"/>
          <w:sz w:val="22"/>
          <w:szCs w:val="22"/>
        </w:rPr>
        <w:t>’s</w:t>
      </w:r>
      <w:r w:rsidRPr="002A3360">
        <w:rPr>
          <w:rFonts w:asciiTheme="minorHAnsi" w:hAnsiTheme="minorHAnsi" w:cstheme="minorHAnsi"/>
          <w:sz w:val="22"/>
          <w:szCs w:val="22"/>
        </w:rPr>
        <w:t xml:space="preserve"> approach to </w:t>
      </w:r>
      <w:r w:rsidR="00764500" w:rsidRPr="002A3360">
        <w:rPr>
          <w:rFonts w:asciiTheme="minorHAnsi" w:hAnsiTheme="minorHAnsi" w:cstheme="minorHAnsi"/>
          <w:sz w:val="22"/>
          <w:szCs w:val="22"/>
        </w:rPr>
        <w:t>occurrence of this situation</w:t>
      </w:r>
      <w:r w:rsidRPr="002A3360">
        <w:rPr>
          <w:rFonts w:asciiTheme="minorHAnsi" w:hAnsiTheme="minorHAnsi" w:cstheme="minorHAnsi"/>
          <w:sz w:val="22"/>
          <w:szCs w:val="22"/>
        </w:rPr>
        <w:t>, which should ensure that</w:t>
      </w:r>
      <w:r w:rsidR="00912A35" w:rsidRPr="002A3360">
        <w:rPr>
          <w:rFonts w:asciiTheme="minorHAnsi" w:hAnsiTheme="minorHAnsi" w:cstheme="minorHAnsi"/>
          <w:sz w:val="22"/>
          <w:szCs w:val="22"/>
        </w:rPr>
        <w:t xml:space="preserve"> </w:t>
      </w:r>
      <w:r w:rsidR="008C7605" w:rsidRPr="002A3360">
        <w:rPr>
          <w:rFonts w:asciiTheme="minorHAnsi" w:hAnsiTheme="minorHAnsi" w:cstheme="minorHAnsi"/>
          <w:sz w:val="22"/>
          <w:szCs w:val="22"/>
        </w:rPr>
        <w:t>{</w:t>
      </w:r>
      <w:r w:rsidR="00FC5B45">
        <w:rPr>
          <w:rFonts w:asciiTheme="minorHAnsi" w:hAnsiTheme="minorHAnsi" w:cstheme="minorHAnsi"/>
          <w:sz w:val="22"/>
          <w:szCs w:val="22"/>
        </w:rPr>
        <w:t>The Company</w:t>
      </w:r>
      <w:r w:rsidR="000B7337" w:rsidRPr="002A3360">
        <w:rPr>
          <w:rFonts w:asciiTheme="minorHAnsi" w:hAnsiTheme="minorHAnsi" w:cstheme="minorHAnsi"/>
          <w:sz w:val="22"/>
          <w:szCs w:val="22"/>
        </w:rPr>
        <w:t>} complies</w:t>
      </w:r>
      <w:r w:rsidRPr="002A3360">
        <w:rPr>
          <w:rFonts w:asciiTheme="minorHAnsi" w:hAnsiTheme="minorHAnsi" w:cstheme="minorHAnsi"/>
          <w:sz w:val="22"/>
          <w:szCs w:val="22"/>
        </w:rPr>
        <w:t xml:space="preserve"> with </w:t>
      </w:r>
      <w:r w:rsidR="00764500" w:rsidRPr="002A3360">
        <w:rPr>
          <w:rFonts w:asciiTheme="minorHAnsi" w:hAnsiTheme="minorHAnsi" w:cstheme="minorHAnsi"/>
          <w:sz w:val="22"/>
          <w:szCs w:val="22"/>
        </w:rPr>
        <w:t>all of</w:t>
      </w:r>
      <w:r w:rsidRPr="002A3360">
        <w:rPr>
          <w:rFonts w:asciiTheme="minorHAnsi" w:hAnsiTheme="minorHAnsi" w:cstheme="minorHAnsi"/>
          <w:sz w:val="22"/>
          <w:szCs w:val="22"/>
        </w:rPr>
        <w:t xml:space="preserve"> its legal and regulatory obligations.</w:t>
      </w:r>
    </w:p>
    <w:p w:rsidR="00D777F4" w:rsidRPr="002A3360" w:rsidRDefault="00D777F4" w:rsidP="00D777F4">
      <w:pPr>
        <w:rPr>
          <w:rFonts w:asciiTheme="minorHAnsi" w:hAnsiTheme="minorHAnsi" w:cstheme="minorHAnsi"/>
          <w:sz w:val="22"/>
          <w:szCs w:val="22"/>
        </w:rPr>
      </w:pPr>
    </w:p>
    <w:p w:rsidR="00BC1C9E" w:rsidRPr="002A3360" w:rsidRDefault="00912A35" w:rsidP="002A3360">
      <w:pPr>
        <w:rPr>
          <w:rFonts w:asciiTheme="minorHAnsi" w:hAnsiTheme="minorHAnsi" w:cstheme="minorHAnsi"/>
          <w:sz w:val="22"/>
          <w:szCs w:val="22"/>
        </w:rPr>
      </w:pPr>
      <w:r w:rsidRPr="002A3360">
        <w:rPr>
          <w:rFonts w:asciiTheme="minorHAnsi" w:hAnsiTheme="minorHAnsi" w:cstheme="minorHAnsi"/>
          <w:sz w:val="22"/>
          <w:szCs w:val="22"/>
        </w:rPr>
        <w:t>For many reasons</w:t>
      </w:r>
      <w:r w:rsidR="00D777F4" w:rsidRPr="002A3360">
        <w:rPr>
          <w:rFonts w:asciiTheme="minorHAnsi" w:hAnsiTheme="minorHAnsi" w:cstheme="minorHAnsi"/>
          <w:sz w:val="22"/>
          <w:szCs w:val="22"/>
        </w:rPr>
        <w:t>,</w:t>
      </w:r>
      <w:r w:rsidR="00387C2F" w:rsidRPr="002A3360">
        <w:rPr>
          <w:rFonts w:asciiTheme="minorHAnsi" w:hAnsiTheme="minorHAnsi" w:cstheme="minorHAnsi"/>
          <w:sz w:val="22"/>
          <w:szCs w:val="22"/>
        </w:rPr>
        <w:t xml:space="preserve"> </w:t>
      </w:r>
      <w:r w:rsidR="008C7605" w:rsidRPr="002A3360">
        <w:rPr>
          <w:rFonts w:asciiTheme="minorHAnsi" w:hAnsiTheme="minorHAnsi" w:cstheme="minorHAnsi"/>
          <w:sz w:val="22"/>
          <w:szCs w:val="22"/>
        </w:rPr>
        <w:t>{</w:t>
      </w:r>
      <w:r w:rsidR="00FC5B45">
        <w:rPr>
          <w:rFonts w:asciiTheme="minorHAnsi" w:hAnsiTheme="minorHAnsi" w:cstheme="minorHAnsi"/>
          <w:sz w:val="22"/>
          <w:szCs w:val="22"/>
        </w:rPr>
        <w:t>The Company</w:t>
      </w:r>
      <w:r w:rsidR="000B7337" w:rsidRPr="002A3360">
        <w:rPr>
          <w:rFonts w:asciiTheme="minorHAnsi" w:hAnsiTheme="minorHAnsi" w:cstheme="minorHAnsi"/>
          <w:sz w:val="22"/>
          <w:szCs w:val="22"/>
        </w:rPr>
        <w:t>} considers</w:t>
      </w:r>
      <w:r w:rsidR="00D777F4" w:rsidRPr="002A3360">
        <w:rPr>
          <w:rFonts w:asciiTheme="minorHAnsi" w:hAnsiTheme="minorHAnsi" w:cstheme="minorHAnsi"/>
          <w:sz w:val="22"/>
          <w:szCs w:val="22"/>
        </w:rPr>
        <w:t xml:space="preserve"> it important to provide its staff with clear guidance on its archiving procedure.</w:t>
      </w:r>
      <w:bookmarkStart w:id="2" w:name="_Toc198975751"/>
    </w:p>
    <w:p w:rsidR="008938EA" w:rsidRPr="002A3360" w:rsidRDefault="008938EA" w:rsidP="00BC1C9E">
      <w:pPr>
        <w:pStyle w:val="ListParagraph"/>
        <w:rPr>
          <w:rFonts w:asciiTheme="minorHAnsi" w:hAnsiTheme="minorHAnsi" w:cstheme="minorHAnsi"/>
          <w:sz w:val="22"/>
          <w:szCs w:val="22"/>
        </w:rPr>
      </w:pPr>
    </w:p>
    <w:p w:rsidR="008938EA" w:rsidRPr="002A3360" w:rsidRDefault="008938EA" w:rsidP="00BC1C9E">
      <w:pPr>
        <w:pStyle w:val="ListParagraph"/>
        <w:rPr>
          <w:rFonts w:asciiTheme="minorHAnsi" w:hAnsiTheme="minorHAnsi" w:cstheme="minorHAnsi"/>
          <w:sz w:val="22"/>
          <w:szCs w:val="22"/>
        </w:rPr>
      </w:pPr>
    </w:p>
    <w:p w:rsidR="00BC1C9E" w:rsidRPr="002A3360" w:rsidRDefault="00BC1C9E" w:rsidP="008C7605">
      <w:pPr>
        <w:rPr>
          <w:rFonts w:asciiTheme="minorHAnsi" w:hAnsiTheme="minorHAnsi" w:cstheme="minorHAnsi"/>
          <w:b/>
          <w:sz w:val="22"/>
          <w:szCs w:val="22"/>
          <w:u w:val="single"/>
        </w:rPr>
      </w:pPr>
      <w:bookmarkStart w:id="3" w:name="Conflicts"/>
      <w:r w:rsidRPr="002A3360">
        <w:rPr>
          <w:rFonts w:asciiTheme="minorHAnsi" w:hAnsiTheme="minorHAnsi" w:cstheme="minorHAnsi"/>
          <w:b/>
          <w:sz w:val="22"/>
          <w:szCs w:val="22"/>
          <w:u w:val="single"/>
        </w:rPr>
        <w:t>Conflict of Interests</w:t>
      </w:r>
      <w:bookmarkEnd w:id="2"/>
      <w:r w:rsidRPr="002A3360">
        <w:rPr>
          <w:rFonts w:asciiTheme="minorHAnsi" w:hAnsiTheme="minorHAnsi" w:cstheme="minorHAnsi"/>
          <w:b/>
          <w:sz w:val="22"/>
          <w:szCs w:val="22"/>
          <w:u w:val="single"/>
        </w:rPr>
        <w:t xml:space="preserve"> </w:t>
      </w:r>
    </w:p>
    <w:bookmarkEnd w:id="3"/>
    <w:p w:rsidR="00BC1C9E" w:rsidRPr="002A3360" w:rsidRDefault="00BC1C9E" w:rsidP="008938EA">
      <w:pPr>
        <w:pStyle w:val="ListParagraph"/>
        <w:rPr>
          <w:rFonts w:asciiTheme="minorHAnsi" w:hAnsiTheme="minorHAnsi" w:cstheme="minorHAnsi"/>
          <w:sz w:val="22"/>
          <w:szCs w:val="22"/>
        </w:rPr>
      </w:pPr>
    </w:p>
    <w:p w:rsidR="00BC1C9E" w:rsidRPr="002A3360" w:rsidRDefault="008C7605" w:rsidP="008C7605">
      <w:pPr>
        <w:rPr>
          <w:rFonts w:asciiTheme="minorHAnsi" w:hAnsiTheme="minorHAnsi" w:cstheme="minorHAnsi"/>
          <w:sz w:val="22"/>
          <w:szCs w:val="22"/>
        </w:rPr>
      </w:pPr>
      <w:r w:rsidRPr="002A3360">
        <w:rPr>
          <w:rFonts w:asciiTheme="minorHAnsi" w:hAnsiTheme="minorHAnsi" w:cstheme="minorHAnsi"/>
          <w:sz w:val="22"/>
          <w:szCs w:val="22"/>
        </w:rPr>
        <w:t>{</w:t>
      </w:r>
      <w:r w:rsidR="00FC5B45">
        <w:rPr>
          <w:rFonts w:asciiTheme="minorHAnsi" w:hAnsiTheme="minorHAnsi" w:cstheme="minorHAnsi"/>
          <w:sz w:val="22"/>
          <w:szCs w:val="22"/>
        </w:rPr>
        <w:t>The Company</w:t>
      </w:r>
      <w:r w:rsidR="00482FEB" w:rsidRPr="002A3360">
        <w:rPr>
          <w:rFonts w:asciiTheme="minorHAnsi" w:hAnsiTheme="minorHAnsi" w:cstheme="minorHAnsi"/>
          <w:sz w:val="22"/>
          <w:szCs w:val="22"/>
        </w:rPr>
        <w:t>} has</w:t>
      </w:r>
      <w:r w:rsidR="00BC1C9E" w:rsidRPr="002A3360">
        <w:rPr>
          <w:rFonts w:asciiTheme="minorHAnsi" w:hAnsiTheme="minorHAnsi" w:cstheme="minorHAnsi"/>
          <w:sz w:val="22"/>
          <w:szCs w:val="22"/>
        </w:rPr>
        <w:t xml:space="preserve"> or may have a material interest in a transaction or a relationship that might give rise to a conflict of interest. A conflict of interest may arise between:</w:t>
      </w:r>
    </w:p>
    <w:p w:rsidR="00BC1C9E" w:rsidRPr="002A3360" w:rsidRDefault="002B1750" w:rsidP="008938EA">
      <w:pPr>
        <w:pStyle w:val="CMSHeadL4"/>
        <w:numPr>
          <w:ilvl w:val="0"/>
          <w:numId w:val="22"/>
        </w:numPr>
        <w:jc w:val="both"/>
        <w:rPr>
          <w:rFonts w:asciiTheme="minorHAnsi" w:hAnsiTheme="minorHAnsi" w:cstheme="minorHAnsi"/>
          <w:szCs w:val="22"/>
        </w:rPr>
      </w:pPr>
      <w:r>
        <w:rPr>
          <w:rFonts w:asciiTheme="minorHAnsi" w:hAnsiTheme="minorHAnsi" w:cstheme="minorHAnsi"/>
          <w:szCs w:val="22"/>
        </w:rPr>
        <w:t>{Name_of_</w:t>
      </w:r>
      <w:r w:rsidR="001A32F7">
        <w:rPr>
          <w:rFonts w:asciiTheme="minorHAnsi" w:hAnsiTheme="minorHAnsi" w:cstheme="minorHAnsi"/>
          <w:szCs w:val="22"/>
        </w:rPr>
        <w:t>Firm}</w:t>
      </w:r>
      <w:r w:rsidR="001A32F7" w:rsidRPr="002A3360">
        <w:rPr>
          <w:rFonts w:asciiTheme="minorHAnsi" w:hAnsiTheme="minorHAnsi" w:cstheme="minorHAnsi"/>
          <w:szCs w:val="22"/>
        </w:rPr>
        <w:t xml:space="preserve"> and</w:t>
      </w:r>
      <w:r w:rsidR="00BC1C9E" w:rsidRPr="002A3360">
        <w:rPr>
          <w:rFonts w:asciiTheme="minorHAnsi" w:hAnsiTheme="minorHAnsi" w:cstheme="minorHAnsi"/>
          <w:szCs w:val="22"/>
        </w:rPr>
        <w:t xml:space="preserve"> a customer; or</w:t>
      </w:r>
    </w:p>
    <w:p w:rsidR="00BC1C9E" w:rsidRPr="002A3360" w:rsidRDefault="00BC1C9E" w:rsidP="008938EA">
      <w:pPr>
        <w:pStyle w:val="CMSHeadL4"/>
        <w:numPr>
          <w:ilvl w:val="0"/>
          <w:numId w:val="22"/>
        </w:numPr>
        <w:jc w:val="both"/>
        <w:rPr>
          <w:rFonts w:asciiTheme="minorHAnsi" w:hAnsiTheme="minorHAnsi" w:cstheme="minorHAnsi"/>
          <w:szCs w:val="22"/>
        </w:rPr>
      </w:pPr>
      <w:r w:rsidRPr="002A3360">
        <w:rPr>
          <w:rFonts w:asciiTheme="minorHAnsi" w:hAnsiTheme="minorHAnsi" w:cstheme="minorHAnsi"/>
          <w:szCs w:val="22"/>
        </w:rPr>
        <w:t>Two different customers.</w:t>
      </w:r>
    </w:p>
    <w:p w:rsidR="00BC1C9E" w:rsidRPr="002A3360" w:rsidRDefault="00BC1C9E" w:rsidP="008C7605">
      <w:pPr>
        <w:pStyle w:val="CMSHeadL3"/>
        <w:numPr>
          <w:ilvl w:val="0"/>
          <w:numId w:val="0"/>
        </w:numPr>
        <w:jc w:val="both"/>
        <w:rPr>
          <w:rFonts w:asciiTheme="minorHAnsi" w:hAnsiTheme="minorHAnsi" w:cstheme="minorHAnsi"/>
          <w:szCs w:val="22"/>
        </w:rPr>
      </w:pPr>
      <w:r w:rsidRPr="002A3360">
        <w:rPr>
          <w:rFonts w:asciiTheme="minorHAnsi" w:hAnsiTheme="minorHAnsi" w:cstheme="minorHAnsi"/>
          <w:szCs w:val="22"/>
        </w:rPr>
        <w:t>When identifying conflicts of interest, you must at least consider whether the party/parties involved:</w:t>
      </w:r>
    </w:p>
    <w:p w:rsidR="00BC1C9E" w:rsidRPr="002A3360" w:rsidRDefault="00BC1C9E" w:rsidP="008938EA">
      <w:pPr>
        <w:pStyle w:val="ListBullet"/>
        <w:numPr>
          <w:ilvl w:val="0"/>
          <w:numId w:val="23"/>
        </w:numPr>
        <w:jc w:val="both"/>
        <w:rPr>
          <w:rFonts w:asciiTheme="minorHAnsi" w:hAnsiTheme="minorHAnsi" w:cstheme="minorHAnsi"/>
          <w:szCs w:val="22"/>
        </w:rPr>
      </w:pPr>
      <w:r w:rsidRPr="002A3360">
        <w:rPr>
          <w:rFonts w:asciiTheme="minorHAnsi" w:hAnsiTheme="minorHAnsi" w:cstheme="minorHAnsi"/>
          <w:szCs w:val="22"/>
        </w:rPr>
        <w:t xml:space="preserve">are likely to make a financial gain, or avoid a loss, at the expense of a customer; </w:t>
      </w:r>
    </w:p>
    <w:p w:rsidR="00BC1C9E" w:rsidRPr="002A3360" w:rsidRDefault="00BC1C9E" w:rsidP="008938EA">
      <w:pPr>
        <w:pStyle w:val="ListBullet"/>
        <w:numPr>
          <w:ilvl w:val="0"/>
          <w:numId w:val="23"/>
        </w:numPr>
        <w:jc w:val="both"/>
        <w:rPr>
          <w:rFonts w:asciiTheme="minorHAnsi" w:hAnsiTheme="minorHAnsi" w:cstheme="minorHAnsi"/>
          <w:szCs w:val="22"/>
        </w:rPr>
      </w:pPr>
      <w:r w:rsidRPr="002A3360">
        <w:rPr>
          <w:rFonts w:asciiTheme="minorHAnsi" w:hAnsiTheme="minorHAnsi" w:cstheme="minorHAnsi"/>
          <w:szCs w:val="22"/>
        </w:rPr>
        <w:t xml:space="preserve">hold a differing interest in the outcome of a service or transaction provided to the customer, or of a transaction carried out on behalf of the customer, which is different to the customer’s interest; </w:t>
      </w:r>
    </w:p>
    <w:p w:rsidR="00BC1C9E" w:rsidRPr="002A3360" w:rsidRDefault="00BC1C9E" w:rsidP="008938EA">
      <w:pPr>
        <w:pStyle w:val="ListBullet"/>
        <w:numPr>
          <w:ilvl w:val="0"/>
          <w:numId w:val="23"/>
        </w:numPr>
        <w:jc w:val="both"/>
        <w:rPr>
          <w:rFonts w:asciiTheme="minorHAnsi" w:hAnsiTheme="minorHAnsi" w:cstheme="minorHAnsi"/>
          <w:szCs w:val="22"/>
        </w:rPr>
      </w:pPr>
      <w:r w:rsidRPr="002A3360">
        <w:rPr>
          <w:rFonts w:asciiTheme="minorHAnsi" w:hAnsiTheme="minorHAnsi" w:cstheme="minorHAnsi"/>
          <w:szCs w:val="22"/>
        </w:rPr>
        <w:t xml:space="preserve">has a financial or other incentive to favour the interest of one customer(s) over the interests of another customer; </w:t>
      </w:r>
    </w:p>
    <w:p w:rsidR="00BC1C9E" w:rsidRPr="002A3360" w:rsidRDefault="00BC1C9E" w:rsidP="008938EA">
      <w:pPr>
        <w:pStyle w:val="ListBullet"/>
        <w:numPr>
          <w:ilvl w:val="0"/>
          <w:numId w:val="23"/>
        </w:numPr>
        <w:jc w:val="both"/>
        <w:rPr>
          <w:rFonts w:asciiTheme="minorHAnsi" w:hAnsiTheme="minorHAnsi" w:cstheme="minorHAnsi"/>
          <w:szCs w:val="22"/>
        </w:rPr>
      </w:pPr>
      <w:r w:rsidRPr="002A3360">
        <w:rPr>
          <w:rFonts w:asciiTheme="minorHAnsi" w:hAnsiTheme="minorHAnsi" w:cstheme="minorHAnsi"/>
          <w:szCs w:val="22"/>
        </w:rPr>
        <w:t xml:space="preserve">carries on the same business as the customer; or </w:t>
      </w:r>
    </w:p>
    <w:p w:rsidR="00BC1C9E" w:rsidRPr="002A3360" w:rsidRDefault="00BC1C9E" w:rsidP="008938EA">
      <w:pPr>
        <w:pStyle w:val="ListBullet"/>
        <w:numPr>
          <w:ilvl w:val="0"/>
          <w:numId w:val="23"/>
        </w:numPr>
        <w:jc w:val="both"/>
        <w:rPr>
          <w:rFonts w:asciiTheme="minorHAnsi" w:hAnsiTheme="minorHAnsi" w:cstheme="minorHAnsi"/>
          <w:szCs w:val="22"/>
        </w:rPr>
      </w:pPr>
      <w:r w:rsidRPr="002A3360">
        <w:rPr>
          <w:rFonts w:asciiTheme="minorHAnsi" w:hAnsiTheme="minorHAnsi" w:cstheme="minorHAnsi"/>
          <w:szCs w:val="22"/>
        </w:rPr>
        <w:t xml:space="preserve">receives or will receive from a person other than the customer an exceptional inducement in relation to the service provided. </w:t>
      </w:r>
    </w:p>
    <w:p w:rsidR="00BC1C9E" w:rsidRPr="002A3360" w:rsidRDefault="00BC1C9E" w:rsidP="008C7605">
      <w:pPr>
        <w:pStyle w:val="CMSHeadL3"/>
        <w:numPr>
          <w:ilvl w:val="0"/>
          <w:numId w:val="0"/>
        </w:numPr>
        <w:jc w:val="both"/>
        <w:rPr>
          <w:rFonts w:asciiTheme="minorHAnsi" w:hAnsiTheme="minorHAnsi" w:cstheme="minorHAnsi"/>
          <w:szCs w:val="22"/>
        </w:rPr>
      </w:pPr>
      <w:r w:rsidRPr="002A3360">
        <w:rPr>
          <w:rFonts w:asciiTheme="minorHAnsi" w:hAnsiTheme="minorHAnsi" w:cstheme="minorHAnsi"/>
          <w:szCs w:val="22"/>
        </w:rPr>
        <w:t xml:space="preserve">In the event that the procedures to manage the conflict may not prevent the risk of damage, </w:t>
      </w:r>
      <w:r w:rsidR="002B1750">
        <w:rPr>
          <w:rFonts w:asciiTheme="minorHAnsi" w:hAnsiTheme="minorHAnsi" w:cstheme="minorHAnsi"/>
          <w:szCs w:val="22"/>
        </w:rPr>
        <w:t>{Name_of_Firm}</w:t>
      </w:r>
      <w:r w:rsidR="008C7605" w:rsidRPr="002A3360">
        <w:rPr>
          <w:rFonts w:asciiTheme="minorHAnsi" w:hAnsiTheme="minorHAnsi" w:cstheme="minorHAnsi"/>
          <w:szCs w:val="22"/>
        </w:rPr>
        <w:t xml:space="preserve"> </w:t>
      </w:r>
      <w:r w:rsidRPr="002A3360">
        <w:rPr>
          <w:rFonts w:asciiTheme="minorHAnsi" w:hAnsiTheme="minorHAnsi" w:cstheme="minorHAnsi"/>
          <w:szCs w:val="22"/>
        </w:rPr>
        <w:t xml:space="preserve"> will be required to disclose the general nature or sources of the conflict to the customer in good time to enable the customer to make an informed decision. Do not make any disclosures to the customer without consulting your line manager and the Risk and Compliance Director first. If you have any queries on conflicts, speak to your line manager or the Risk and Compliance Director. </w:t>
      </w:r>
    </w:p>
    <w:p w:rsidR="00270013" w:rsidRPr="002A3360" w:rsidRDefault="00270013" w:rsidP="00270013">
      <w:pPr>
        <w:pStyle w:val="CMSUnnumbered"/>
        <w:ind w:left="360"/>
        <w:jc w:val="both"/>
        <w:rPr>
          <w:rFonts w:asciiTheme="minorHAnsi" w:hAnsiTheme="minorHAnsi" w:cstheme="minorHAnsi"/>
          <w:szCs w:val="22"/>
        </w:rPr>
      </w:pPr>
      <w:bookmarkStart w:id="4" w:name="_Toc198975752"/>
      <w:bookmarkStart w:id="5" w:name="Inducements"/>
    </w:p>
    <w:p w:rsidR="00BC1C9E" w:rsidRPr="002A3360" w:rsidRDefault="00BC1C9E" w:rsidP="008C7605">
      <w:pPr>
        <w:pStyle w:val="CMSUnnumbered"/>
        <w:ind w:left="0"/>
        <w:jc w:val="both"/>
        <w:rPr>
          <w:rFonts w:asciiTheme="minorHAnsi" w:hAnsiTheme="minorHAnsi" w:cstheme="minorHAnsi"/>
          <w:szCs w:val="22"/>
        </w:rPr>
      </w:pPr>
      <w:r w:rsidRPr="002A3360">
        <w:rPr>
          <w:rFonts w:asciiTheme="minorHAnsi" w:hAnsiTheme="minorHAnsi" w:cstheme="minorHAnsi"/>
          <w:szCs w:val="22"/>
        </w:rPr>
        <w:t>Inducements</w:t>
      </w:r>
      <w:bookmarkEnd w:id="4"/>
      <w:r w:rsidRPr="002A3360">
        <w:rPr>
          <w:rFonts w:asciiTheme="minorHAnsi" w:hAnsiTheme="minorHAnsi" w:cstheme="minorHAnsi"/>
          <w:szCs w:val="22"/>
        </w:rPr>
        <w:t xml:space="preserve"> </w:t>
      </w:r>
    </w:p>
    <w:bookmarkEnd w:id="5"/>
    <w:p w:rsidR="00BC1C9E" w:rsidRPr="002A3360" w:rsidRDefault="002B1750" w:rsidP="008C7605">
      <w:pPr>
        <w:pStyle w:val="CMSHeadL3"/>
        <w:numPr>
          <w:ilvl w:val="0"/>
          <w:numId w:val="0"/>
        </w:numPr>
        <w:jc w:val="both"/>
        <w:rPr>
          <w:rFonts w:asciiTheme="minorHAnsi" w:hAnsiTheme="minorHAnsi" w:cstheme="minorHAnsi"/>
          <w:szCs w:val="22"/>
        </w:rPr>
      </w:pPr>
      <w:r>
        <w:rPr>
          <w:rFonts w:asciiTheme="minorHAnsi" w:hAnsiTheme="minorHAnsi" w:cstheme="minorHAnsi"/>
          <w:szCs w:val="22"/>
        </w:rPr>
        <w:t>{Name_of_Firm}</w:t>
      </w:r>
      <w:r w:rsidR="000B7337" w:rsidRPr="002A3360">
        <w:rPr>
          <w:rFonts w:asciiTheme="minorHAnsi" w:hAnsiTheme="minorHAnsi" w:cstheme="minorHAnsi"/>
          <w:szCs w:val="22"/>
        </w:rPr>
        <w:t xml:space="preserve"> may</w:t>
      </w:r>
      <w:r w:rsidR="00BC1C9E" w:rsidRPr="002A3360">
        <w:rPr>
          <w:rFonts w:asciiTheme="minorHAnsi" w:hAnsiTheme="minorHAnsi" w:cstheme="minorHAnsi"/>
          <w:szCs w:val="22"/>
        </w:rPr>
        <w:t xml:space="preserve"> only pay or accept fees or commission, or provide or </w:t>
      </w:r>
      <w:r w:rsidR="008938EA" w:rsidRPr="002A3360">
        <w:rPr>
          <w:rFonts w:asciiTheme="minorHAnsi" w:hAnsiTheme="minorHAnsi" w:cstheme="minorHAnsi"/>
          <w:szCs w:val="22"/>
        </w:rPr>
        <w:t xml:space="preserve">                                                </w:t>
      </w:r>
      <w:r w:rsidR="00BC1C9E" w:rsidRPr="002A3360">
        <w:rPr>
          <w:rFonts w:asciiTheme="minorHAnsi" w:hAnsiTheme="minorHAnsi" w:cstheme="minorHAnsi"/>
          <w:szCs w:val="22"/>
        </w:rPr>
        <w:t>receive any non-monetary benefit, in relation to its regulated activities if they fall within the categories set out below:</w:t>
      </w:r>
    </w:p>
    <w:p w:rsidR="00BC1C9E" w:rsidRPr="002A3360" w:rsidRDefault="00BC1C9E" w:rsidP="00BC1C9E">
      <w:pPr>
        <w:pStyle w:val="CMSHeadL4"/>
        <w:numPr>
          <w:ilvl w:val="3"/>
          <w:numId w:val="11"/>
        </w:numPr>
        <w:jc w:val="both"/>
        <w:rPr>
          <w:rFonts w:asciiTheme="minorHAnsi" w:hAnsiTheme="minorHAnsi" w:cstheme="minorHAnsi"/>
          <w:szCs w:val="22"/>
        </w:rPr>
      </w:pPr>
      <w:bookmarkStart w:id="6" w:name="_Ref158785629"/>
      <w:r w:rsidRPr="002A3360">
        <w:rPr>
          <w:rFonts w:asciiTheme="minorHAnsi" w:hAnsiTheme="minorHAnsi" w:cstheme="minorHAnsi"/>
          <w:szCs w:val="22"/>
        </w:rPr>
        <w:lastRenderedPageBreak/>
        <w:t>The fee, commission or non-monetary benefit is paid or provided to or by a customer.</w:t>
      </w:r>
    </w:p>
    <w:p w:rsidR="00BC1C9E" w:rsidRPr="002A3360" w:rsidRDefault="00BC1C9E" w:rsidP="00BC1C9E">
      <w:pPr>
        <w:pStyle w:val="CMSHeadL4"/>
        <w:numPr>
          <w:ilvl w:val="3"/>
          <w:numId w:val="11"/>
        </w:numPr>
        <w:jc w:val="both"/>
        <w:rPr>
          <w:rFonts w:asciiTheme="minorHAnsi" w:hAnsiTheme="minorHAnsi" w:cstheme="minorHAnsi"/>
          <w:szCs w:val="22"/>
        </w:rPr>
      </w:pPr>
      <w:r w:rsidRPr="002A3360">
        <w:rPr>
          <w:rFonts w:asciiTheme="minorHAnsi" w:hAnsiTheme="minorHAnsi" w:cstheme="minorHAnsi"/>
          <w:szCs w:val="22"/>
        </w:rPr>
        <w:t>The fee, commission or non-monetary benefit is paid or provided to or by a third party or a person acting on behalf of a third party and:</w:t>
      </w:r>
      <w:bookmarkEnd w:id="6"/>
    </w:p>
    <w:p w:rsidR="00BC1C9E" w:rsidRPr="002A3360" w:rsidRDefault="00BC1C9E" w:rsidP="00BC1C9E">
      <w:pPr>
        <w:pStyle w:val="CMSHeadL5"/>
        <w:numPr>
          <w:ilvl w:val="4"/>
          <w:numId w:val="11"/>
        </w:numPr>
        <w:jc w:val="both"/>
        <w:rPr>
          <w:rFonts w:asciiTheme="minorHAnsi" w:hAnsiTheme="minorHAnsi" w:cstheme="minorHAnsi"/>
          <w:szCs w:val="22"/>
        </w:rPr>
      </w:pPr>
      <w:bookmarkStart w:id="7" w:name="_Ref158785371"/>
      <w:r w:rsidRPr="002A3360">
        <w:rPr>
          <w:rFonts w:asciiTheme="minorHAnsi" w:hAnsiTheme="minorHAnsi" w:cstheme="minorHAnsi"/>
          <w:szCs w:val="22"/>
        </w:rPr>
        <w:t>The existence, nature and amount of the fee, commission or benefit, or, where the amount cannot be ascertained, the method of calculating that amount, is clearly disclosed to the customer, in a manner that is comprehensive, accurate and understandable, prior to the provision of the service; and</w:t>
      </w:r>
      <w:bookmarkEnd w:id="7"/>
    </w:p>
    <w:p w:rsidR="00BC1C9E" w:rsidRPr="002A3360" w:rsidRDefault="00BC1C9E" w:rsidP="00BC1C9E">
      <w:pPr>
        <w:pStyle w:val="CMSHeadL5"/>
        <w:numPr>
          <w:ilvl w:val="4"/>
          <w:numId w:val="11"/>
        </w:numPr>
        <w:jc w:val="both"/>
        <w:rPr>
          <w:rFonts w:asciiTheme="minorHAnsi" w:hAnsiTheme="minorHAnsi" w:cstheme="minorHAnsi"/>
          <w:szCs w:val="22"/>
        </w:rPr>
      </w:pPr>
      <w:r w:rsidRPr="002A3360">
        <w:rPr>
          <w:rFonts w:asciiTheme="minorHAnsi" w:hAnsiTheme="minorHAnsi" w:cstheme="minorHAnsi"/>
          <w:szCs w:val="22"/>
        </w:rPr>
        <w:t>The payment of the fee or commission, or the provision of the non-monetary benefit is designed to enhance the quality of the service to the customer; and</w:t>
      </w:r>
    </w:p>
    <w:p w:rsidR="00BC1C9E" w:rsidRPr="002A3360" w:rsidRDefault="00BC1C9E" w:rsidP="00BC1C9E">
      <w:pPr>
        <w:pStyle w:val="CMSHeadL5"/>
        <w:numPr>
          <w:ilvl w:val="4"/>
          <w:numId w:val="11"/>
        </w:numPr>
        <w:jc w:val="both"/>
        <w:rPr>
          <w:rFonts w:asciiTheme="minorHAnsi" w:hAnsiTheme="minorHAnsi" w:cstheme="minorHAnsi"/>
          <w:szCs w:val="22"/>
        </w:rPr>
      </w:pPr>
      <w:r w:rsidRPr="002A3360">
        <w:rPr>
          <w:rFonts w:asciiTheme="minorHAnsi" w:hAnsiTheme="minorHAnsi" w:cstheme="minorHAnsi"/>
          <w:szCs w:val="22"/>
        </w:rPr>
        <w:t xml:space="preserve">The payment of the fee or commission, or the provision of the non-monetary benefit does not impair compliance with </w:t>
      </w:r>
      <w:r w:rsidR="002B1750">
        <w:rPr>
          <w:rFonts w:asciiTheme="minorHAnsi" w:hAnsiTheme="minorHAnsi" w:cstheme="minorHAnsi"/>
          <w:szCs w:val="22"/>
        </w:rPr>
        <w:t>{Name_of_Firm}</w:t>
      </w:r>
      <w:r w:rsidR="008C7605" w:rsidRPr="002A3360">
        <w:rPr>
          <w:rFonts w:asciiTheme="minorHAnsi" w:hAnsiTheme="minorHAnsi" w:cstheme="minorHAnsi"/>
          <w:szCs w:val="22"/>
        </w:rPr>
        <w:t xml:space="preserve"> </w:t>
      </w:r>
      <w:r w:rsidRPr="002A3360">
        <w:rPr>
          <w:rFonts w:asciiTheme="minorHAnsi" w:hAnsiTheme="minorHAnsi" w:cstheme="minorHAnsi"/>
          <w:szCs w:val="22"/>
        </w:rPr>
        <w:t>’s duty to act in the best interests of the customer.</w:t>
      </w:r>
    </w:p>
    <w:p w:rsidR="00BC1C9E" w:rsidRPr="002A3360" w:rsidRDefault="00BC1C9E" w:rsidP="00BC1C9E">
      <w:pPr>
        <w:pStyle w:val="CMSHeadL4"/>
        <w:numPr>
          <w:ilvl w:val="3"/>
          <w:numId w:val="11"/>
        </w:numPr>
        <w:jc w:val="both"/>
        <w:rPr>
          <w:rFonts w:asciiTheme="minorHAnsi" w:hAnsiTheme="minorHAnsi" w:cstheme="minorHAnsi"/>
          <w:szCs w:val="22"/>
        </w:rPr>
      </w:pPr>
      <w:r w:rsidRPr="002A3360">
        <w:rPr>
          <w:rFonts w:asciiTheme="minorHAnsi" w:hAnsiTheme="minorHAnsi" w:cstheme="minorHAnsi"/>
          <w:szCs w:val="22"/>
        </w:rPr>
        <w:t xml:space="preserve">It is a fee which enables or is necessary for the provision of the regulated activities, such as custody costs, settlement and exchange fees, regulatory levies or legal fees, and which by their nature cannot give rise to conflicts with </w:t>
      </w:r>
      <w:r w:rsidR="002B1750">
        <w:rPr>
          <w:rFonts w:asciiTheme="minorHAnsi" w:hAnsiTheme="minorHAnsi" w:cstheme="minorHAnsi"/>
          <w:szCs w:val="22"/>
        </w:rPr>
        <w:t>{Name_of_Firm}</w:t>
      </w:r>
      <w:r w:rsidR="008C7605" w:rsidRPr="002A3360">
        <w:rPr>
          <w:rFonts w:asciiTheme="minorHAnsi" w:hAnsiTheme="minorHAnsi" w:cstheme="minorHAnsi"/>
          <w:szCs w:val="22"/>
        </w:rPr>
        <w:t xml:space="preserve"> </w:t>
      </w:r>
      <w:r w:rsidRPr="002A3360">
        <w:rPr>
          <w:rFonts w:asciiTheme="minorHAnsi" w:hAnsiTheme="minorHAnsi" w:cstheme="minorHAnsi"/>
          <w:szCs w:val="22"/>
        </w:rPr>
        <w:t>’s duties to act honestly, fairly and professionally in accordance with the best interests of the customer.</w:t>
      </w:r>
    </w:p>
    <w:p w:rsidR="00BC1C9E" w:rsidRPr="002A3360" w:rsidRDefault="002B1750" w:rsidP="008C7605">
      <w:pPr>
        <w:pStyle w:val="CMSHeadL3"/>
        <w:numPr>
          <w:ilvl w:val="0"/>
          <w:numId w:val="0"/>
        </w:numPr>
        <w:jc w:val="both"/>
        <w:rPr>
          <w:rFonts w:asciiTheme="minorHAnsi" w:hAnsiTheme="minorHAnsi" w:cstheme="minorHAnsi"/>
          <w:szCs w:val="22"/>
        </w:rPr>
      </w:pPr>
      <w:r>
        <w:rPr>
          <w:rFonts w:asciiTheme="minorHAnsi" w:hAnsiTheme="minorHAnsi" w:cstheme="minorHAnsi"/>
          <w:szCs w:val="22"/>
        </w:rPr>
        <w:t>{Name_of_Firm}</w:t>
      </w:r>
      <w:r w:rsidR="00482FEB" w:rsidRPr="002A3360">
        <w:rPr>
          <w:rFonts w:asciiTheme="minorHAnsi" w:hAnsiTheme="minorHAnsi" w:cstheme="minorHAnsi"/>
          <w:szCs w:val="22"/>
        </w:rPr>
        <w:t xml:space="preserve"> will</w:t>
      </w:r>
      <w:r w:rsidR="00BC1C9E" w:rsidRPr="002A3360">
        <w:rPr>
          <w:rFonts w:asciiTheme="minorHAnsi" w:hAnsiTheme="minorHAnsi" w:cstheme="minorHAnsi"/>
          <w:szCs w:val="22"/>
        </w:rPr>
        <w:t xml:space="preserve"> have satisfied its disclosure obligation</w:t>
      </w:r>
      <w:r w:rsidR="00764500" w:rsidRPr="002A3360">
        <w:rPr>
          <w:rFonts w:asciiTheme="minorHAnsi" w:hAnsiTheme="minorHAnsi" w:cstheme="minorHAnsi"/>
          <w:szCs w:val="22"/>
        </w:rPr>
        <w:t xml:space="preserve"> under section 2.2</w:t>
      </w:r>
      <w:r w:rsidR="00BC1C9E" w:rsidRPr="002A3360">
        <w:rPr>
          <w:rFonts w:asciiTheme="minorHAnsi" w:hAnsiTheme="minorHAnsi" w:cstheme="minorHAnsi"/>
          <w:szCs w:val="22"/>
        </w:rPr>
        <w:t xml:space="preserve"> if it:</w:t>
      </w:r>
    </w:p>
    <w:p w:rsidR="00BC1C9E" w:rsidRPr="002A3360" w:rsidRDefault="00BC1C9E" w:rsidP="00BC1C9E">
      <w:pPr>
        <w:pStyle w:val="CMSHeadL4"/>
        <w:numPr>
          <w:ilvl w:val="3"/>
          <w:numId w:val="12"/>
        </w:numPr>
        <w:jc w:val="both"/>
        <w:rPr>
          <w:rFonts w:asciiTheme="minorHAnsi" w:hAnsiTheme="minorHAnsi" w:cstheme="minorHAnsi"/>
          <w:szCs w:val="22"/>
        </w:rPr>
      </w:pPr>
      <w:r w:rsidRPr="002A3360">
        <w:rPr>
          <w:rFonts w:asciiTheme="minorHAnsi" w:hAnsiTheme="minorHAnsi" w:cstheme="minorHAnsi"/>
          <w:szCs w:val="22"/>
        </w:rPr>
        <w:t>discloses to the customer the essential arrangements relating to the fee, commission nor non-monetary benefit in summary form; and</w:t>
      </w:r>
    </w:p>
    <w:p w:rsidR="00BC1C9E" w:rsidRPr="002A3360" w:rsidRDefault="00BC1C9E" w:rsidP="00BC1C9E">
      <w:pPr>
        <w:pStyle w:val="CMSHeadL4"/>
        <w:numPr>
          <w:ilvl w:val="3"/>
          <w:numId w:val="12"/>
        </w:numPr>
        <w:jc w:val="both"/>
        <w:rPr>
          <w:rFonts w:asciiTheme="minorHAnsi" w:hAnsiTheme="minorHAnsi" w:cstheme="minorHAnsi"/>
          <w:szCs w:val="22"/>
        </w:rPr>
      </w:pPr>
      <w:bookmarkStart w:id="8" w:name="_Ref158719985"/>
      <w:r w:rsidRPr="002A3360">
        <w:rPr>
          <w:rFonts w:asciiTheme="minorHAnsi" w:hAnsiTheme="minorHAnsi" w:cstheme="minorHAnsi"/>
          <w:szCs w:val="22"/>
        </w:rPr>
        <w:t>undertakes to the customer that further details will be disclosed on request; and</w:t>
      </w:r>
      <w:bookmarkEnd w:id="8"/>
    </w:p>
    <w:p w:rsidR="00BC1C9E" w:rsidRPr="002A3360" w:rsidRDefault="00BC1C9E" w:rsidP="00BC1C9E">
      <w:pPr>
        <w:pStyle w:val="CMSHeadL4"/>
        <w:numPr>
          <w:ilvl w:val="3"/>
          <w:numId w:val="12"/>
        </w:numPr>
        <w:jc w:val="both"/>
        <w:rPr>
          <w:rFonts w:asciiTheme="minorHAnsi" w:hAnsiTheme="minorHAnsi" w:cstheme="minorHAnsi"/>
          <w:szCs w:val="22"/>
        </w:rPr>
      </w:pPr>
      <w:r w:rsidRPr="002A3360">
        <w:rPr>
          <w:rFonts w:asciiTheme="minorHAnsi" w:hAnsiTheme="minorHAnsi" w:cstheme="minorHAnsi"/>
          <w:szCs w:val="22"/>
        </w:rPr>
        <w:t>honours this undertaking.</w:t>
      </w:r>
    </w:p>
    <w:p w:rsidR="00BC1C9E" w:rsidRPr="002A3360" w:rsidRDefault="00BC1C9E" w:rsidP="008C7605">
      <w:pPr>
        <w:pStyle w:val="CMSHeadL3"/>
        <w:numPr>
          <w:ilvl w:val="0"/>
          <w:numId w:val="0"/>
        </w:numPr>
        <w:jc w:val="both"/>
        <w:rPr>
          <w:rFonts w:asciiTheme="minorHAnsi" w:hAnsiTheme="minorHAnsi" w:cstheme="minorHAnsi"/>
          <w:szCs w:val="22"/>
        </w:rPr>
      </w:pPr>
      <w:r w:rsidRPr="002A3360">
        <w:rPr>
          <w:rFonts w:asciiTheme="minorHAnsi" w:hAnsiTheme="minorHAnsi" w:cstheme="minorHAnsi"/>
          <w:szCs w:val="22"/>
        </w:rPr>
        <w:t xml:space="preserve">A record of each fee, commission or non-monetary benefit it paid and/or received to another FSA authorised firm will be maintained by the </w:t>
      </w:r>
      <w:r w:rsidR="00764500" w:rsidRPr="002A3360">
        <w:rPr>
          <w:rFonts w:asciiTheme="minorHAnsi" w:hAnsiTheme="minorHAnsi" w:cstheme="minorHAnsi"/>
          <w:szCs w:val="22"/>
        </w:rPr>
        <w:t>Operations Department for at least 5 years from the date on which it was paid. These records will be subject to random monitoring checks by the Risk and Compliance Department.</w:t>
      </w:r>
    </w:p>
    <w:p w:rsidR="00D777F4" w:rsidRPr="002A3360" w:rsidRDefault="00D777F4" w:rsidP="00D777F4">
      <w:pPr>
        <w:rPr>
          <w:rFonts w:asciiTheme="minorHAnsi" w:hAnsiTheme="minorHAnsi" w:cstheme="minorHAnsi"/>
          <w:b/>
          <w:sz w:val="22"/>
          <w:szCs w:val="22"/>
          <w:u w:val="single"/>
        </w:rPr>
      </w:pPr>
    </w:p>
    <w:p w:rsidR="008C7605" w:rsidRPr="002A3360" w:rsidRDefault="008C7605" w:rsidP="008C7605">
      <w:pPr>
        <w:rPr>
          <w:rFonts w:asciiTheme="minorHAnsi" w:hAnsiTheme="minorHAnsi" w:cstheme="minorHAnsi"/>
          <w:b/>
          <w:sz w:val="22"/>
          <w:szCs w:val="22"/>
        </w:rPr>
      </w:pPr>
      <w:r w:rsidRPr="002A3360">
        <w:rPr>
          <w:rFonts w:asciiTheme="minorHAnsi" w:hAnsiTheme="minorHAnsi" w:cstheme="minorHAnsi"/>
          <w:b/>
          <w:sz w:val="22"/>
          <w:szCs w:val="22"/>
        </w:rPr>
        <w:t>Annual Review</w:t>
      </w:r>
    </w:p>
    <w:p w:rsidR="008C7605" w:rsidRPr="002A3360" w:rsidRDefault="008C7605" w:rsidP="008C7605">
      <w:pPr>
        <w:rPr>
          <w:rFonts w:asciiTheme="minorHAnsi" w:hAnsiTheme="minorHAnsi" w:cstheme="minorHAnsi"/>
          <w:sz w:val="22"/>
          <w:szCs w:val="22"/>
        </w:rPr>
      </w:pPr>
    </w:p>
    <w:p w:rsidR="008C7605" w:rsidRPr="002A3360" w:rsidRDefault="008C7605" w:rsidP="008C7605">
      <w:pPr>
        <w:pStyle w:val="BodyTextIndent2"/>
        <w:ind w:left="0" w:firstLine="0"/>
        <w:jc w:val="both"/>
        <w:rPr>
          <w:rFonts w:asciiTheme="minorHAnsi" w:hAnsiTheme="minorHAnsi" w:cstheme="minorHAnsi"/>
          <w:sz w:val="22"/>
          <w:szCs w:val="22"/>
        </w:rPr>
      </w:pPr>
      <w:r w:rsidRPr="002A3360">
        <w:rPr>
          <w:rFonts w:asciiTheme="minorHAnsi" w:hAnsiTheme="minorHAnsi" w:cstheme="minorHAnsi"/>
          <w:sz w:val="22"/>
          <w:szCs w:val="22"/>
        </w:rPr>
        <w:t xml:space="preserve">This policy must be reviewed by </w:t>
      </w:r>
      <w:r w:rsidR="002B1750">
        <w:rPr>
          <w:rFonts w:asciiTheme="minorHAnsi" w:hAnsiTheme="minorHAnsi" w:cstheme="minorHAnsi"/>
          <w:sz w:val="22"/>
          <w:szCs w:val="22"/>
        </w:rPr>
        <w:t>{Name_of_Firm}</w:t>
      </w:r>
      <w:r w:rsidRPr="002A3360">
        <w:rPr>
          <w:rFonts w:asciiTheme="minorHAnsi" w:hAnsiTheme="minorHAnsi" w:cstheme="minorHAnsi"/>
          <w:sz w:val="22"/>
          <w:szCs w:val="22"/>
        </w:rPr>
        <w:t xml:space="preserve">’s Head of Compliance every year to ensure its alignment to appropriate legal and regulatory requirements as well as best practice compliance standards, the local whistle-blowing procedures, and its continued relevance to </w:t>
      </w:r>
      <w:r w:rsidR="002B1750">
        <w:rPr>
          <w:rFonts w:asciiTheme="minorHAnsi" w:hAnsiTheme="minorHAnsi" w:cstheme="minorHAnsi"/>
          <w:sz w:val="22"/>
          <w:szCs w:val="22"/>
        </w:rPr>
        <w:t>{Name_of_Firm}</w:t>
      </w:r>
      <w:r w:rsidRPr="002A3360">
        <w:rPr>
          <w:rFonts w:asciiTheme="minorHAnsi" w:hAnsiTheme="minorHAnsi" w:cstheme="minorHAnsi"/>
          <w:sz w:val="22"/>
          <w:szCs w:val="22"/>
        </w:rPr>
        <w:t xml:space="preserve">’s current and future operations. Every 12 months the {Board/Owner/s} must issue an up to date policy for </w:t>
      </w:r>
      <w:r w:rsidR="002B1750">
        <w:rPr>
          <w:rFonts w:asciiTheme="minorHAnsi" w:hAnsiTheme="minorHAnsi" w:cstheme="minorHAnsi"/>
          <w:sz w:val="22"/>
          <w:szCs w:val="22"/>
        </w:rPr>
        <w:t>{Name_of_Firm}</w:t>
      </w:r>
      <w:r w:rsidRPr="002A3360">
        <w:rPr>
          <w:rFonts w:asciiTheme="minorHAnsi" w:hAnsiTheme="minorHAnsi" w:cstheme="minorHAnsi"/>
          <w:sz w:val="22"/>
          <w:szCs w:val="22"/>
        </w:rPr>
        <w:t>. Any interim change to this policy must be proposed to the Board/Owners and, if agreed, requires the written approval of members of the {Board/Owner/s}.</w:t>
      </w:r>
    </w:p>
    <w:p w:rsidR="008C7605" w:rsidRPr="002A3360" w:rsidRDefault="008C7605" w:rsidP="008C7605">
      <w:pPr>
        <w:rPr>
          <w:rFonts w:asciiTheme="minorHAnsi" w:hAnsiTheme="minorHAnsi" w:cstheme="minorHAnsi"/>
          <w:sz w:val="22"/>
          <w:szCs w:val="22"/>
        </w:rPr>
      </w:pPr>
      <w:bookmarkStart w:id="9" w:name="_GoBack"/>
      <w:bookmarkEnd w:id="9"/>
    </w:p>
    <w:sectPr w:rsidR="008C7605" w:rsidRPr="002A3360" w:rsidSect="00EE73D6">
      <w:pgSz w:w="11906" w:h="16838"/>
      <w:pgMar w:top="1152" w:right="1152" w:bottom="719" w:left="1152"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4C" w:rsidRDefault="00A81E4C">
      <w:r>
        <w:separator/>
      </w:r>
    </w:p>
  </w:endnote>
  <w:endnote w:type="continuationSeparator" w:id="0">
    <w:p w:rsidR="00A81E4C" w:rsidRDefault="00A8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24" w:rsidRPr="003A3724" w:rsidRDefault="003A3724" w:rsidP="003A3724">
    <w:pPr>
      <w:pStyle w:val="Footer"/>
      <w:pBdr>
        <w:top w:val="single" w:sz="4" w:space="1" w:color="D9D9D9"/>
      </w:pBdr>
      <w:rPr>
        <w:b/>
        <w:bCs/>
        <w:sz w:val="16"/>
      </w:rPr>
    </w:pPr>
    <w:r w:rsidRPr="003A3724">
      <w:rPr>
        <w:sz w:val="16"/>
      </w:rPr>
      <w:fldChar w:fldCharType="begin"/>
    </w:r>
    <w:r w:rsidRPr="003A3724">
      <w:rPr>
        <w:sz w:val="16"/>
      </w:rPr>
      <w:instrText xml:space="preserve"> PAGE   \* MERGEFORMAT </w:instrText>
    </w:r>
    <w:r w:rsidRPr="003A3724">
      <w:rPr>
        <w:sz w:val="16"/>
      </w:rPr>
      <w:fldChar w:fldCharType="separate"/>
    </w:r>
    <w:r w:rsidR="001A32F7" w:rsidRPr="001A32F7">
      <w:rPr>
        <w:b/>
        <w:bCs/>
        <w:noProof/>
        <w:sz w:val="16"/>
      </w:rPr>
      <w:t>6</w:t>
    </w:r>
    <w:r w:rsidRPr="003A3724">
      <w:rPr>
        <w:b/>
        <w:bCs/>
        <w:noProof/>
        <w:sz w:val="16"/>
      </w:rPr>
      <w:fldChar w:fldCharType="end"/>
    </w:r>
    <w:r w:rsidRPr="003A3724">
      <w:rPr>
        <w:b/>
        <w:bCs/>
        <w:sz w:val="16"/>
      </w:rPr>
      <w:t xml:space="preserve"> | </w:t>
    </w:r>
    <w:r w:rsidRPr="003A3724">
      <w:rPr>
        <w:color w:val="808080"/>
        <w:spacing w:val="60"/>
        <w:sz w:val="16"/>
      </w:rPr>
      <w:t>Page</w:t>
    </w:r>
    <w:r w:rsidRPr="003A3724">
      <w:rPr>
        <w:color w:val="808080"/>
        <w:spacing w:val="60"/>
        <w:sz w:val="16"/>
      </w:rPr>
      <w:tab/>
    </w:r>
    <w:r>
      <w:rPr>
        <w:color w:val="808080"/>
        <w:spacing w:val="60"/>
        <w:sz w:val="16"/>
      </w:rPr>
      <w:t xml:space="preserve">                                     </w:t>
    </w:r>
    <w:r w:rsidRPr="003A3724">
      <w:rPr>
        <w:color w:val="808080"/>
        <w:spacing w:val="60"/>
        <w:sz w:val="16"/>
      </w:rPr>
      <w:t>Conflicts Of Interest Policy Version 0.xx</w:t>
    </w:r>
  </w:p>
  <w:p w:rsidR="00EE73D6" w:rsidRDefault="00EE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4C" w:rsidRDefault="00A81E4C">
      <w:r>
        <w:separator/>
      </w:r>
    </w:p>
  </w:footnote>
  <w:footnote w:type="continuationSeparator" w:id="0">
    <w:p w:rsidR="00A81E4C" w:rsidRDefault="00A8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CB" w:rsidRDefault="003A48CB" w:rsidP="003A48CB">
    <w:pPr>
      <w:pStyle w:val="Header"/>
      <w:pBdr>
        <w:bottom w:val="single" w:sz="4" w:space="1" w:color="auto"/>
      </w:pBdr>
      <w:rPr>
        <w:sz w:val="16"/>
        <w:szCs w:val="16"/>
      </w:rPr>
    </w:pPr>
    <w:r w:rsidRPr="005175C9">
      <w:rPr>
        <w:lang w:eastAsia="en-GB"/>
      </w:rPr>
      <w:t xml:space="preserve">{Name_of_Firm} </w:t>
    </w:r>
    <w:r>
      <w:rPr>
        <w:rFonts w:cs="Arial"/>
        <w:sz w:val="32"/>
        <w:szCs w:val="32"/>
      </w:rPr>
      <w:t xml:space="preserve"> </w:t>
    </w:r>
  </w:p>
  <w:p w:rsidR="00EE73D6" w:rsidRDefault="003A48CB" w:rsidP="00EE73D6">
    <w:pPr>
      <w:pStyle w:val="Header"/>
    </w:pPr>
    <w:r>
      <w:rPr>
        <w:sz w:val="16"/>
      </w:rPr>
      <w:t>Governance</w:t>
    </w:r>
    <w:r>
      <w:rPr>
        <w:sz w:val="16"/>
      </w:rPr>
      <w:tab/>
    </w:r>
    <w:r>
      <w:rPr>
        <w:sz w:val="16"/>
        <w:szCs w:val="16"/>
      </w:rPr>
      <w:tab/>
      <w:t xml:space="preserve">            Conflicts of Interest </w:t>
    </w:r>
    <w:r>
      <w:rPr>
        <w:rFonts w:cs="Arial"/>
        <w:bCs/>
        <w:sz w:val="16"/>
        <w:szCs w:val="16"/>
      </w:rPr>
      <w:t xml:space="preserve">Policy </w:t>
    </w:r>
    <w:r w:rsidR="000F11E3">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926"/>
    <w:multiLevelType w:val="multilevel"/>
    <w:tmpl w:val="84A4FA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AC7A2C"/>
    <w:multiLevelType w:val="multilevel"/>
    <w:tmpl w:val="A9F0DBA4"/>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2"/>
      <w:numFmt w:val="decimal"/>
      <w:lvlText w:val="%2.%3"/>
      <w:lvlJc w:val="left"/>
      <w:pPr>
        <w:tabs>
          <w:tab w:val="num" w:pos="851"/>
        </w:tabs>
        <w:ind w:left="851" w:hanging="851"/>
      </w:pPr>
      <w:rPr>
        <w:rFonts w:hint="default"/>
      </w:rPr>
    </w:lvl>
    <w:lvl w:ilvl="3">
      <w:start w:val="1"/>
      <w:numFmt w:val="bullet"/>
      <w:lvlText w:val=""/>
      <w:lvlJc w:val="left"/>
      <w:pPr>
        <w:tabs>
          <w:tab w:val="num" w:pos="1702"/>
        </w:tabs>
        <w:ind w:left="1702" w:hanging="851"/>
      </w:pPr>
      <w:rPr>
        <w:rFonts w:ascii="Symbol" w:hAnsi="Symbol"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3"/>
        </w:tabs>
        <w:ind w:left="3403"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2" w15:restartNumberingAfterBreak="0">
    <w:nsid w:val="05D7416A"/>
    <w:multiLevelType w:val="multilevel"/>
    <w:tmpl w:val="72F0ED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951076"/>
    <w:multiLevelType w:val="multilevel"/>
    <w:tmpl w:val="A9F0DBA4"/>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2"/>
      <w:numFmt w:val="decimal"/>
      <w:lvlText w:val="%2.%3"/>
      <w:lvlJc w:val="left"/>
      <w:pPr>
        <w:tabs>
          <w:tab w:val="num" w:pos="851"/>
        </w:tabs>
        <w:ind w:left="851" w:hanging="851"/>
      </w:pPr>
      <w:rPr>
        <w:rFonts w:hint="default"/>
      </w:rPr>
    </w:lvl>
    <w:lvl w:ilvl="3">
      <w:start w:val="1"/>
      <w:numFmt w:val="bullet"/>
      <w:lvlText w:val=""/>
      <w:lvlJc w:val="left"/>
      <w:pPr>
        <w:tabs>
          <w:tab w:val="num" w:pos="1702"/>
        </w:tabs>
        <w:ind w:left="1702" w:hanging="851"/>
      </w:pPr>
      <w:rPr>
        <w:rFonts w:ascii="Symbol" w:hAnsi="Symbol"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3"/>
        </w:tabs>
        <w:ind w:left="3403"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4" w15:restartNumberingAfterBreak="0">
    <w:nsid w:val="10611B3C"/>
    <w:multiLevelType w:val="multilevel"/>
    <w:tmpl w:val="2A044BB2"/>
    <w:lvl w:ilvl="0">
      <w:start w:val="2"/>
      <w:numFmt w:val="decimal"/>
      <w:lvlText w:val="%1"/>
      <w:lvlJc w:val="left"/>
      <w:pPr>
        <w:tabs>
          <w:tab w:val="num" w:pos="720"/>
        </w:tabs>
        <w:ind w:left="720" w:hanging="720"/>
      </w:pPr>
      <w:rPr>
        <w:rFonts w:hint="default"/>
        <w:b/>
        <w:sz w:val="32"/>
        <w:szCs w:val="32"/>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18B5114D"/>
    <w:multiLevelType w:val="multilevel"/>
    <w:tmpl w:val="0C6E4F7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 w15:restartNumberingAfterBreak="0">
    <w:nsid w:val="1BFC3AC3"/>
    <w:multiLevelType w:val="multilevel"/>
    <w:tmpl w:val="00E219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3273AD"/>
    <w:multiLevelType w:val="multilevel"/>
    <w:tmpl w:val="CEE0129A"/>
    <w:lvl w:ilvl="0">
      <w:start w:val="2"/>
      <w:numFmt w:val="decimal"/>
      <w:lvlText w:val="%1"/>
      <w:lvlJc w:val="left"/>
      <w:pPr>
        <w:tabs>
          <w:tab w:val="num" w:pos="720"/>
        </w:tabs>
        <w:ind w:left="720" w:hanging="720"/>
      </w:pPr>
      <w:rPr>
        <w:rFonts w:hint="default"/>
        <w:b/>
        <w:sz w:val="32"/>
        <w:szCs w:val="32"/>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22083FAF"/>
    <w:multiLevelType w:val="multilevel"/>
    <w:tmpl w:val="A9F0DBA4"/>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2"/>
      <w:numFmt w:val="decimal"/>
      <w:lvlText w:val="%2.%3"/>
      <w:lvlJc w:val="left"/>
      <w:pPr>
        <w:tabs>
          <w:tab w:val="num" w:pos="851"/>
        </w:tabs>
        <w:ind w:left="851" w:hanging="851"/>
      </w:pPr>
      <w:rPr>
        <w:rFonts w:hint="default"/>
      </w:rPr>
    </w:lvl>
    <w:lvl w:ilvl="3">
      <w:start w:val="1"/>
      <w:numFmt w:val="bullet"/>
      <w:lvlText w:val=""/>
      <w:lvlJc w:val="left"/>
      <w:pPr>
        <w:tabs>
          <w:tab w:val="num" w:pos="1702"/>
        </w:tabs>
        <w:ind w:left="1702" w:hanging="851"/>
      </w:pPr>
      <w:rPr>
        <w:rFonts w:ascii="Symbol" w:hAnsi="Symbol"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3"/>
        </w:tabs>
        <w:ind w:left="3403"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9" w15:restartNumberingAfterBreak="0">
    <w:nsid w:val="222A53E6"/>
    <w:multiLevelType w:val="multilevel"/>
    <w:tmpl w:val="0C6E4F7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22BD52B3"/>
    <w:multiLevelType w:val="multilevel"/>
    <w:tmpl w:val="A9F0DBA4"/>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2"/>
      <w:numFmt w:val="decimal"/>
      <w:lvlText w:val="%2.%3"/>
      <w:lvlJc w:val="left"/>
      <w:pPr>
        <w:tabs>
          <w:tab w:val="num" w:pos="851"/>
        </w:tabs>
        <w:ind w:left="851" w:hanging="851"/>
      </w:pPr>
      <w:rPr>
        <w:rFonts w:hint="default"/>
      </w:rPr>
    </w:lvl>
    <w:lvl w:ilvl="3">
      <w:start w:val="1"/>
      <w:numFmt w:val="bullet"/>
      <w:lvlText w:val=""/>
      <w:lvlJc w:val="left"/>
      <w:pPr>
        <w:tabs>
          <w:tab w:val="num" w:pos="1702"/>
        </w:tabs>
        <w:ind w:left="1702" w:hanging="851"/>
      </w:pPr>
      <w:rPr>
        <w:rFonts w:ascii="Symbol" w:hAnsi="Symbol"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3"/>
        </w:tabs>
        <w:ind w:left="3403"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11" w15:restartNumberingAfterBreak="0">
    <w:nsid w:val="29DD3421"/>
    <w:multiLevelType w:val="multilevel"/>
    <w:tmpl w:val="A9F0DBA4"/>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2"/>
      <w:numFmt w:val="decimal"/>
      <w:lvlText w:val="%2.%3"/>
      <w:lvlJc w:val="left"/>
      <w:pPr>
        <w:tabs>
          <w:tab w:val="num" w:pos="851"/>
        </w:tabs>
        <w:ind w:left="851" w:hanging="851"/>
      </w:pPr>
      <w:rPr>
        <w:rFonts w:hint="default"/>
      </w:rPr>
    </w:lvl>
    <w:lvl w:ilvl="3">
      <w:start w:val="1"/>
      <w:numFmt w:val="bullet"/>
      <w:lvlText w:val=""/>
      <w:lvlJc w:val="left"/>
      <w:pPr>
        <w:tabs>
          <w:tab w:val="num" w:pos="1702"/>
        </w:tabs>
        <w:ind w:left="1702" w:hanging="851"/>
      </w:pPr>
      <w:rPr>
        <w:rFonts w:ascii="Symbol" w:hAnsi="Symbol"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3"/>
        </w:tabs>
        <w:ind w:left="3403"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12" w15:restartNumberingAfterBreak="0">
    <w:nsid w:val="2C1D0EAE"/>
    <w:multiLevelType w:val="hybridMultilevel"/>
    <w:tmpl w:val="F84E4FE8"/>
    <w:lvl w:ilvl="0" w:tplc="FFFFFFFF">
      <w:start w:val="1"/>
      <w:numFmt w:val="bullet"/>
      <w:pStyle w:val="ListBullet"/>
      <w:lvlText w:val=""/>
      <w:lvlJc w:val="left"/>
      <w:pPr>
        <w:tabs>
          <w:tab w:val="num" w:pos="2062"/>
        </w:tabs>
        <w:ind w:left="2042" w:hanging="340"/>
      </w:pPr>
      <w:rPr>
        <w:rFonts w:ascii="Symbol" w:hAnsi="Symbol" w:hint="default"/>
      </w:rPr>
    </w:lvl>
    <w:lvl w:ilvl="1" w:tplc="FFFFFFFF">
      <w:start w:val="1"/>
      <w:numFmt w:val="bullet"/>
      <w:lvlText w:val="o"/>
      <w:lvlJc w:val="left"/>
      <w:pPr>
        <w:tabs>
          <w:tab w:val="num" w:pos="3709"/>
        </w:tabs>
        <w:ind w:left="3709" w:hanging="360"/>
      </w:pPr>
      <w:rPr>
        <w:rFonts w:ascii="Courier New" w:hAnsi="Courier New" w:hint="default"/>
      </w:rPr>
    </w:lvl>
    <w:lvl w:ilvl="2" w:tplc="FFFFFFFF" w:tentative="1">
      <w:start w:val="1"/>
      <w:numFmt w:val="bullet"/>
      <w:lvlText w:val=""/>
      <w:lvlJc w:val="left"/>
      <w:pPr>
        <w:tabs>
          <w:tab w:val="num" w:pos="4429"/>
        </w:tabs>
        <w:ind w:left="4429" w:hanging="360"/>
      </w:pPr>
      <w:rPr>
        <w:rFonts w:ascii="Wingdings" w:hAnsi="Wingdings" w:hint="default"/>
      </w:rPr>
    </w:lvl>
    <w:lvl w:ilvl="3" w:tplc="FFFFFFFF" w:tentative="1">
      <w:start w:val="1"/>
      <w:numFmt w:val="bullet"/>
      <w:lvlText w:val=""/>
      <w:lvlJc w:val="left"/>
      <w:pPr>
        <w:tabs>
          <w:tab w:val="num" w:pos="5149"/>
        </w:tabs>
        <w:ind w:left="5149" w:hanging="360"/>
      </w:pPr>
      <w:rPr>
        <w:rFonts w:ascii="Symbol" w:hAnsi="Symbol" w:hint="default"/>
      </w:rPr>
    </w:lvl>
    <w:lvl w:ilvl="4" w:tplc="FFFFFFFF" w:tentative="1">
      <w:start w:val="1"/>
      <w:numFmt w:val="bullet"/>
      <w:lvlText w:val="o"/>
      <w:lvlJc w:val="left"/>
      <w:pPr>
        <w:tabs>
          <w:tab w:val="num" w:pos="5869"/>
        </w:tabs>
        <w:ind w:left="5869" w:hanging="360"/>
      </w:pPr>
      <w:rPr>
        <w:rFonts w:ascii="Courier New" w:hAnsi="Courier New" w:hint="default"/>
      </w:rPr>
    </w:lvl>
    <w:lvl w:ilvl="5" w:tplc="FFFFFFFF" w:tentative="1">
      <w:start w:val="1"/>
      <w:numFmt w:val="bullet"/>
      <w:lvlText w:val=""/>
      <w:lvlJc w:val="left"/>
      <w:pPr>
        <w:tabs>
          <w:tab w:val="num" w:pos="6589"/>
        </w:tabs>
        <w:ind w:left="6589" w:hanging="360"/>
      </w:pPr>
      <w:rPr>
        <w:rFonts w:ascii="Wingdings" w:hAnsi="Wingdings" w:hint="default"/>
      </w:rPr>
    </w:lvl>
    <w:lvl w:ilvl="6" w:tplc="FFFFFFFF" w:tentative="1">
      <w:start w:val="1"/>
      <w:numFmt w:val="bullet"/>
      <w:lvlText w:val=""/>
      <w:lvlJc w:val="left"/>
      <w:pPr>
        <w:tabs>
          <w:tab w:val="num" w:pos="7309"/>
        </w:tabs>
        <w:ind w:left="7309" w:hanging="360"/>
      </w:pPr>
      <w:rPr>
        <w:rFonts w:ascii="Symbol" w:hAnsi="Symbol" w:hint="default"/>
      </w:rPr>
    </w:lvl>
    <w:lvl w:ilvl="7" w:tplc="FFFFFFFF" w:tentative="1">
      <w:start w:val="1"/>
      <w:numFmt w:val="bullet"/>
      <w:lvlText w:val="o"/>
      <w:lvlJc w:val="left"/>
      <w:pPr>
        <w:tabs>
          <w:tab w:val="num" w:pos="8029"/>
        </w:tabs>
        <w:ind w:left="8029" w:hanging="360"/>
      </w:pPr>
      <w:rPr>
        <w:rFonts w:ascii="Courier New" w:hAnsi="Courier New" w:hint="default"/>
      </w:rPr>
    </w:lvl>
    <w:lvl w:ilvl="8" w:tplc="FFFFFFFF" w:tentative="1">
      <w:start w:val="1"/>
      <w:numFmt w:val="bullet"/>
      <w:lvlText w:val=""/>
      <w:lvlJc w:val="left"/>
      <w:pPr>
        <w:tabs>
          <w:tab w:val="num" w:pos="8749"/>
        </w:tabs>
        <w:ind w:left="8749" w:hanging="360"/>
      </w:pPr>
      <w:rPr>
        <w:rFonts w:ascii="Wingdings" w:hAnsi="Wingdings" w:hint="default"/>
      </w:rPr>
    </w:lvl>
  </w:abstractNum>
  <w:abstractNum w:abstractNumId="13" w15:restartNumberingAfterBreak="0">
    <w:nsid w:val="34BA13F4"/>
    <w:multiLevelType w:val="multilevel"/>
    <w:tmpl w:val="1B421FC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B815D8"/>
    <w:multiLevelType w:val="hybridMultilevel"/>
    <w:tmpl w:val="559A7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47A8E"/>
    <w:multiLevelType w:val="multilevel"/>
    <w:tmpl w:val="173E22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D33A2A"/>
    <w:multiLevelType w:val="multilevel"/>
    <w:tmpl w:val="A9F0DBA4"/>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2"/>
      <w:numFmt w:val="decimal"/>
      <w:lvlText w:val="%2.%3"/>
      <w:lvlJc w:val="left"/>
      <w:pPr>
        <w:tabs>
          <w:tab w:val="num" w:pos="851"/>
        </w:tabs>
        <w:ind w:left="851" w:hanging="851"/>
      </w:pPr>
      <w:rPr>
        <w:rFonts w:hint="default"/>
      </w:rPr>
    </w:lvl>
    <w:lvl w:ilvl="3">
      <w:start w:val="1"/>
      <w:numFmt w:val="bullet"/>
      <w:lvlText w:val=""/>
      <w:lvlJc w:val="left"/>
      <w:pPr>
        <w:tabs>
          <w:tab w:val="num" w:pos="1702"/>
        </w:tabs>
        <w:ind w:left="1702" w:hanging="851"/>
      </w:pPr>
      <w:rPr>
        <w:rFonts w:ascii="Symbol" w:hAnsi="Symbol"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3"/>
        </w:tabs>
        <w:ind w:left="3403"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17" w15:restartNumberingAfterBreak="0">
    <w:nsid w:val="43DB58B3"/>
    <w:multiLevelType w:val="multilevel"/>
    <w:tmpl w:val="0C6E4F7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15:restartNumberingAfterBreak="0">
    <w:nsid w:val="4F74620B"/>
    <w:multiLevelType w:val="multilevel"/>
    <w:tmpl w:val="E580E3E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6E3575"/>
    <w:multiLevelType w:val="multilevel"/>
    <w:tmpl w:val="0C6E4F7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5B367BB2"/>
    <w:multiLevelType w:val="multilevel"/>
    <w:tmpl w:val="A9F0DBA4"/>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1"/>
        </w:tabs>
        <w:ind w:left="851" w:hanging="851"/>
      </w:pPr>
      <w:rPr>
        <w:rFonts w:hint="default"/>
      </w:rPr>
    </w:lvl>
    <w:lvl w:ilvl="2">
      <w:start w:val="2"/>
      <w:numFmt w:val="decimal"/>
      <w:pStyle w:val="CMSHeadL3"/>
      <w:lvlText w:val="%2.%3"/>
      <w:lvlJc w:val="left"/>
      <w:pPr>
        <w:tabs>
          <w:tab w:val="num" w:pos="851"/>
        </w:tabs>
        <w:ind w:left="851" w:hanging="851"/>
      </w:pPr>
      <w:rPr>
        <w:rFonts w:hint="default"/>
      </w:rPr>
    </w:lvl>
    <w:lvl w:ilvl="3">
      <w:start w:val="1"/>
      <w:numFmt w:val="bullet"/>
      <w:pStyle w:val="CMSHeadL4"/>
      <w:lvlText w:val=""/>
      <w:lvlJc w:val="left"/>
      <w:pPr>
        <w:tabs>
          <w:tab w:val="num" w:pos="1702"/>
        </w:tabs>
        <w:ind w:left="1702" w:hanging="851"/>
      </w:pPr>
      <w:rPr>
        <w:rFonts w:ascii="Symbol" w:hAnsi="Symbol"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3"/>
        </w:tabs>
        <w:ind w:left="3403"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2"/>
        </w:tabs>
        <w:ind w:left="1702" w:hanging="851"/>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1" w15:restartNumberingAfterBreak="0">
    <w:nsid w:val="5F742824"/>
    <w:multiLevelType w:val="multilevel"/>
    <w:tmpl w:val="A9F0DBA4"/>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2"/>
      <w:numFmt w:val="decimal"/>
      <w:lvlText w:val="%2.%3"/>
      <w:lvlJc w:val="left"/>
      <w:pPr>
        <w:tabs>
          <w:tab w:val="num" w:pos="851"/>
        </w:tabs>
        <w:ind w:left="851" w:hanging="851"/>
      </w:pPr>
      <w:rPr>
        <w:rFonts w:hint="default"/>
      </w:rPr>
    </w:lvl>
    <w:lvl w:ilvl="3">
      <w:start w:val="1"/>
      <w:numFmt w:val="bullet"/>
      <w:lvlText w:val=""/>
      <w:lvlJc w:val="left"/>
      <w:pPr>
        <w:tabs>
          <w:tab w:val="num" w:pos="1702"/>
        </w:tabs>
        <w:ind w:left="1702" w:hanging="851"/>
      </w:pPr>
      <w:rPr>
        <w:rFonts w:ascii="Symbol" w:hAnsi="Symbol"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3"/>
        </w:tabs>
        <w:ind w:left="3403"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22" w15:restartNumberingAfterBreak="0">
    <w:nsid w:val="7FCC0A13"/>
    <w:multiLevelType w:val="multilevel"/>
    <w:tmpl w:val="71F644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2"/>
  </w:num>
  <w:num w:numId="3">
    <w:abstractNumId w:val="18"/>
  </w:num>
  <w:num w:numId="4">
    <w:abstractNumId w:val="7"/>
  </w:num>
  <w:num w:numId="5">
    <w:abstractNumId w:val="4"/>
  </w:num>
  <w:num w:numId="6">
    <w:abstractNumId w:val="13"/>
  </w:num>
  <w:num w:numId="7">
    <w:abstractNumId w:val="20"/>
  </w:num>
  <w:num w:numId="8">
    <w:abstractNumId w:val="12"/>
  </w:num>
  <w:num w:numId="9">
    <w:abstractNumId w:val="14"/>
  </w:num>
  <w:num w:numId="10">
    <w:abstractNumId w:val="1"/>
  </w:num>
  <w:num w:numId="11">
    <w:abstractNumId w:val="16"/>
  </w:num>
  <w:num w:numId="12">
    <w:abstractNumId w:val="8"/>
  </w:num>
  <w:num w:numId="13">
    <w:abstractNumId w:val="21"/>
  </w:num>
  <w:num w:numId="14">
    <w:abstractNumId w:val="10"/>
  </w:num>
  <w:num w:numId="15">
    <w:abstractNumId w:val="6"/>
  </w:num>
  <w:num w:numId="16">
    <w:abstractNumId w:val="3"/>
  </w:num>
  <w:num w:numId="17">
    <w:abstractNumId w:val="11"/>
  </w:num>
  <w:num w:numId="18">
    <w:abstractNumId w:val="0"/>
  </w:num>
  <w:num w:numId="19">
    <w:abstractNumId w:val="19"/>
  </w:num>
  <w:num w:numId="20">
    <w:abstractNumId w:val="2"/>
  </w:num>
  <w:num w:numId="21">
    <w:abstractNumId w:val="17"/>
  </w:num>
  <w:num w:numId="22">
    <w:abstractNumId w:val="9"/>
  </w:num>
  <w:num w:numId="23">
    <w:abstractNumId w:val="5"/>
  </w:num>
  <w:num w:numId="24">
    <w:abstractNumId w:val="6"/>
    <w:lvlOverride w:ilvl="0">
      <w:lvl w:ilvl="0">
        <w:start w:val="3"/>
        <w:numFmt w:val="decimal"/>
        <w:lvlText w:val="%1"/>
        <w:lvlJc w:val="left"/>
        <w:pPr>
          <w:tabs>
            <w:tab w:val="num" w:pos="360"/>
          </w:tabs>
          <w:ind w:left="737" w:hanging="737"/>
        </w:pPr>
        <w:rPr>
          <w:rFonts w:hint="default"/>
        </w:rPr>
      </w:lvl>
    </w:lvlOverride>
    <w:lvlOverride w:ilvl="1">
      <w:lvl w:ilvl="1">
        <w:start w:val="1"/>
        <w:numFmt w:val="decimal"/>
        <w:lvlText w:val="%1.%2"/>
        <w:lvlJc w:val="left"/>
        <w:pPr>
          <w:tabs>
            <w:tab w:val="num" w:pos="360"/>
          </w:tabs>
          <w:ind w:left="737" w:hanging="737"/>
        </w:pPr>
        <w:rPr>
          <w:rFonts w:hint="default"/>
        </w:rPr>
      </w:lvl>
    </w:lvlOverride>
    <w:lvlOverride w:ilvl="2">
      <w:lvl w:ilvl="2">
        <w:start w:val="1"/>
        <w:numFmt w:val="decimal"/>
        <w:lvlText w:val="%1.%2.%3"/>
        <w:lvlJc w:val="left"/>
        <w:pPr>
          <w:tabs>
            <w:tab w:val="num" w:pos="360"/>
          </w:tabs>
          <w:ind w:left="737" w:hanging="737"/>
        </w:pPr>
        <w:rPr>
          <w:rFonts w:hint="default"/>
        </w:rPr>
      </w:lvl>
    </w:lvlOverride>
    <w:lvlOverride w:ilvl="3">
      <w:lvl w:ilvl="3">
        <w:start w:val="1"/>
        <w:numFmt w:val="decimal"/>
        <w:lvlText w:val="%1.%2.%3.%4"/>
        <w:lvlJc w:val="left"/>
        <w:pPr>
          <w:tabs>
            <w:tab w:val="num" w:pos="360"/>
          </w:tabs>
          <w:ind w:left="737" w:hanging="737"/>
        </w:pPr>
        <w:rPr>
          <w:rFonts w:hint="default"/>
        </w:rPr>
      </w:lvl>
    </w:lvlOverride>
    <w:lvlOverride w:ilvl="4">
      <w:lvl w:ilvl="4">
        <w:start w:val="1"/>
        <w:numFmt w:val="decimal"/>
        <w:lvlText w:val="%1.%2.%3.%4.%5"/>
        <w:lvlJc w:val="left"/>
        <w:pPr>
          <w:tabs>
            <w:tab w:val="num" w:pos="360"/>
          </w:tabs>
          <w:ind w:left="737" w:hanging="737"/>
        </w:pPr>
        <w:rPr>
          <w:rFonts w:hint="default"/>
        </w:rPr>
      </w:lvl>
    </w:lvlOverride>
    <w:lvlOverride w:ilvl="5">
      <w:lvl w:ilvl="5">
        <w:start w:val="1"/>
        <w:numFmt w:val="decimal"/>
        <w:lvlText w:val="%1.%2.%3.%4.%5.%6"/>
        <w:lvlJc w:val="left"/>
        <w:pPr>
          <w:tabs>
            <w:tab w:val="num" w:pos="360"/>
          </w:tabs>
          <w:ind w:left="737" w:hanging="737"/>
        </w:pPr>
        <w:rPr>
          <w:rFonts w:hint="default"/>
        </w:rPr>
      </w:lvl>
    </w:lvlOverride>
    <w:lvlOverride w:ilvl="6">
      <w:lvl w:ilvl="6">
        <w:start w:val="1"/>
        <w:numFmt w:val="decimal"/>
        <w:lvlText w:val="%1.%2.%3.%4.%5.%6.%7"/>
        <w:lvlJc w:val="left"/>
        <w:pPr>
          <w:tabs>
            <w:tab w:val="num" w:pos="360"/>
          </w:tabs>
          <w:ind w:left="737" w:hanging="737"/>
        </w:pPr>
        <w:rPr>
          <w:rFonts w:hint="default"/>
        </w:rPr>
      </w:lvl>
    </w:lvlOverride>
    <w:lvlOverride w:ilvl="7">
      <w:lvl w:ilvl="7">
        <w:start w:val="1"/>
        <w:numFmt w:val="decimal"/>
        <w:lvlText w:val="%1.%2.%3.%4.%5.%6.%7.%8"/>
        <w:lvlJc w:val="left"/>
        <w:pPr>
          <w:tabs>
            <w:tab w:val="num" w:pos="360"/>
          </w:tabs>
          <w:ind w:left="737" w:hanging="737"/>
        </w:pPr>
        <w:rPr>
          <w:rFonts w:hint="default"/>
        </w:rPr>
      </w:lvl>
    </w:lvlOverride>
    <w:lvlOverride w:ilvl="8">
      <w:lvl w:ilvl="8">
        <w:start w:val="1"/>
        <w:numFmt w:val="decimal"/>
        <w:lvlText w:val="%1.%2.%3.%4.%5.%6.%7.%8.%9"/>
        <w:lvlJc w:val="left"/>
        <w:pPr>
          <w:tabs>
            <w:tab w:val="num" w:pos="360"/>
          </w:tabs>
          <w:ind w:left="737" w:hanging="737"/>
        </w:pPr>
        <w:rPr>
          <w:rFonts w:hint="default"/>
        </w:rPr>
      </w:lvl>
    </w:lvlOverride>
  </w:num>
  <w:num w:numId="25">
    <w:abstractNumId w:val="6"/>
    <w:lvlOverride w:ilvl="0">
      <w:lvl w:ilvl="0">
        <w:start w:val="3"/>
        <w:numFmt w:val="decimal"/>
        <w:lvlText w:val="%1"/>
        <w:lvlJc w:val="left"/>
        <w:pPr>
          <w:tabs>
            <w:tab w:val="num" w:pos="360"/>
          </w:tabs>
          <w:ind w:left="737" w:hanging="737"/>
        </w:pPr>
        <w:rPr>
          <w:rFonts w:hint="default"/>
        </w:rPr>
      </w:lvl>
    </w:lvlOverride>
    <w:lvlOverride w:ilvl="1">
      <w:lvl w:ilvl="1">
        <w:start w:val="1"/>
        <w:numFmt w:val="decimal"/>
        <w:lvlText w:val="%1.%2"/>
        <w:lvlJc w:val="left"/>
        <w:pPr>
          <w:tabs>
            <w:tab w:val="num" w:pos="360"/>
          </w:tabs>
          <w:ind w:left="737" w:hanging="737"/>
        </w:pPr>
        <w:rPr>
          <w:rFonts w:hint="default"/>
        </w:rPr>
      </w:lvl>
    </w:lvlOverride>
    <w:lvlOverride w:ilvl="2">
      <w:lvl w:ilvl="2">
        <w:start w:val="1"/>
        <w:numFmt w:val="decimal"/>
        <w:lvlText w:val="%1.%2.%3"/>
        <w:lvlJc w:val="left"/>
        <w:pPr>
          <w:tabs>
            <w:tab w:val="num" w:pos="360"/>
          </w:tabs>
          <w:ind w:left="737" w:hanging="737"/>
        </w:pPr>
        <w:rPr>
          <w:rFonts w:hint="default"/>
        </w:rPr>
      </w:lvl>
    </w:lvlOverride>
    <w:lvlOverride w:ilvl="3">
      <w:lvl w:ilvl="3">
        <w:start w:val="1"/>
        <w:numFmt w:val="decimal"/>
        <w:lvlText w:val="%1.%2.%3.%4"/>
        <w:lvlJc w:val="left"/>
        <w:pPr>
          <w:tabs>
            <w:tab w:val="num" w:pos="360"/>
          </w:tabs>
          <w:ind w:left="737" w:hanging="737"/>
        </w:pPr>
        <w:rPr>
          <w:rFonts w:hint="default"/>
        </w:rPr>
      </w:lvl>
    </w:lvlOverride>
    <w:lvlOverride w:ilvl="4">
      <w:lvl w:ilvl="4">
        <w:start w:val="1"/>
        <w:numFmt w:val="decimal"/>
        <w:lvlText w:val="%1.%2.%3.%4.%5"/>
        <w:lvlJc w:val="left"/>
        <w:pPr>
          <w:tabs>
            <w:tab w:val="num" w:pos="360"/>
          </w:tabs>
          <w:ind w:left="737" w:hanging="737"/>
        </w:pPr>
        <w:rPr>
          <w:rFonts w:hint="default"/>
        </w:rPr>
      </w:lvl>
    </w:lvlOverride>
    <w:lvlOverride w:ilvl="5">
      <w:lvl w:ilvl="5">
        <w:start w:val="1"/>
        <w:numFmt w:val="decimal"/>
        <w:lvlText w:val="%1.%2.%3.%4.%5.%6"/>
        <w:lvlJc w:val="left"/>
        <w:pPr>
          <w:tabs>
            <w:tab w:val="num" w:pos="360"/>
          </w:tabs>
          <w:ind w:left="737" w:hanging="737"/>
        </w:pPr>
        <w:rPr>
          <w:rFonts w:hint="default"/>
        </w:rPr>
      </w:lvl>
    </w:lvlOverride>
    <w:lvlOverride w:ilvl="6">
      <w:lvl w:ilvl="6">
        <w:start w:val="1"/>
        <w:numFmt w:val="decimal"/>
        <w:lvlText w:val="%1.%2.%3.%4.%5.%6.%7"/>
        <w:lvlJc w:val="left"/>
        <w:pPr>
          <w:tabs>
            <w:tab w:val="num" w:pos="360"/>
          </w:tabs>
          <w:ind w:left="737" w:hanging="737"/>
        </w:pPr>
        <w:rPr>
          <w:rFonts w:hint="default"/>
        </w:rPr>
      </w:lvl>
    </w:lvlOverride>
    <w:lvlOverride w:ilvl="7">
      <w:lvl w:ilvl="7">
        <w:start w:val="1"/>
        <w:numFmt w:val="decimal"/>
        <w:lvlText w:val="%1.%2.%3.%4.%5.%6.%7.%8"/>
        <w:lvlJc w:val="left"/>
        <w:pPr>
          <w:tabs>
            <w:tab w:val="num" w:pos="360"/>
          </w:tabs>
          <w:ind w:left="737" w:hanging="737"/>
        </w:pPr>
        <w:rPr>
          <w:rFonts w:hint="default"/>
        </w:rPr>
      </w:lvl>
    </w:lvlOverride>
    <w:lvlOverride w:ilvl="8">
      <w:lvl w:ilvl="8">
        <w:start w:val="1"/>
        <w:numFmt w:val="decimal"/>
        <w:lvlText w:val="%1.%2.%3.%4.%5.%6.%7.%8.%9"/>
        <w:lvlJc w:val="left"/>
        <w:pPr>
          <w:tabs>
            <w:tab w:val="num" w:pos="360"/>
          </w:tabs>
          <w:ind w:left="737" w:hanging="737"/>
        </w:pPr>
        <w:rPr>
          <w:rFonts w:hint="default"/>
        </w:rPr>
      </w:lvl>
    </w:lvlOverride>
  </w:num>
  <w:num w:numId="26">
    <w:abstractNumId w:val="18"/>
    <w:lvlOverride w:ilvl="0">
      <w:lvl w:ilvl="0">
        <w:start w:val="2"/>
        <w:numFmt w:val="decimal"/>
        <w:lvlText w:val="%1"/>
        <w:lvlJc w:val="left"/>
        <w:pPr>
          <w:tabs>
            <w:tab w:val="num" w:pos="360"/>
          </w:tabs>
          <w:ind w:left="737" w:hanging="737"/>
        </w:pPr>
        <w:rPr>
          <w:rFonts w:hint="default"/>
        </w:rPr>
      </w:lvl>
    </w:lvlOverride>
    <w:lvlOverride w:ilvl="1">
      <w:lvl w:ilvl="1">
        <w:start w:val="3"/>
        <w:numFmt w:val="decimal"/>
        <w:lvlText w:val="%1.%2"/>
        <w:lvlJc w:val="left"/>
        <w:pPr>
          <w:tabs>
            <w:tab w:val="num" w:pos="360"/>
          </w:tabs>
          <w:ind w:left="737" w:hanging="737"/>
        </w:pPr>
        <w:rPr>
          <w:rFonts w:hint="default"/>
        </w:rPr>
      </w:lvl>
    </w:lvlOverride>
    <w:lvlOverride w:ilvl="2">
      <w:lvl w:ilvl="2">
        <w:start w:val="1"/>
        <w:numFmt w:val="decimal"/>
        <w:lvlText w:val="%1.%2.%3"/>
        <w:lvlJc w:val="left"/>
        <w:pPr>
          <w:tabs>
            <w:tab w:val="num" w:pos="360"/>
          </w:tabs>
          <w:ind w:left="737" w:hanging="737"/>
        </w:pPr>
        <w:rPr>
          <w:rFonts w:hint="default"/>
        </w:rPr>
      </w:lvl>
    </w:lvlOverride>
    <w:lvlOverride w:ilvl="3">
      <w:lvl w:ilvl="3">
        <w:start w:val="1"/>
        <w:numFmt w:val="decimal"/>
        <w:lvlText w:val="%1.%2.%3.%4"/>
        <w:lvlJc w:val="left"/>
        <w:pPr>
          <w:tabs>
            <w:tab w:val="num" w:pos="360"/>
          </w:tabs>
          <w:ind w:left="737" w:hanging="737"/>
        </w:pPr>
        <w:rPr>
          <w:rFonts w:hint="default"/>
        </w:rPr>
      </w:lvl>
    </w:lvlOverride>
    <w:lvlOverride w:ilvl="4">
      <w:lvl w:ilvl="4">
        <w:start w:val="1"/>
        <w:numFmt w:val="decimal"/>
        <w:lvlText w:val="%1.%2.%3.%4.%5"/>
        <w:lvlJc w:val="left"/>
        <w:pPr>
          <w:tabs>
            <w:tab w:val="num" w:pos="360"/>
          </w:tabs>
          <w:ind w:left="737" w:hanging="737"/>
        </w:pPr>
        <w:rPr>
          <w:rFonts w:hint="default"/>
        </w:rPr>
      </w:lvl>
    </w:lvlOverride>
    <w:lvlOverride w:ilvl="5">
      <w:lvl w:ilvl="5">
        <w:start w:val="1"/>
        <w:numFmt w:val="decimal"/>
        <w:lvlText w:val="%1.%2.%3.%4.%5.%6"/>
        <w:lvlJc w:val="left"/>
        <w:pPr>
          <w:tabs>
            <w:tab w:val="num" w:pos="360"/>
          </w:tabs>
          <w:ind w:left="737" w:hanging="737"/>
        </w:pPr>
        <w:rPr>
          <w:rFonts w:hint="default"/>
        </w:rPr>
      </w:lvl>
    </w:lvlOverride>
    <w:lvlOverride w:ilvl="6">
      <w:lvl w:ilvl="6">
        <w:start w:val="1"/>
        <w:numFmt w:val="decimal"/>
        <w:lvlText w:val="%1.%2.%3.%4.%5.%6.%7"/>
        <w:lvlJc w:val="left"/>
        <w:pPr>
          <w:tabs>
            <w:tab w:val="num" w:pos="360"/>
          </w:tabs>
          <w:ind w:left="737" w:hanging="737"/>
        </w:pPr>
        <w:rPr>
          <w:rFonts w:hint="default"/>
        </w:rPr>
      </w:lvl>
    </w:lvlOverride>
    <w:lvlOverride w:ilvl="7">
      <w:lvl w:ilvl="7">
        <w:start w:val="1"/>
        <w:numFmt w:val="decimal"/>
        <w:lvlText w:val="%1.%2.%3.%4.%5.%6.%7.%8"/>
        <w:lvlJc w:val="left"/>
        <w:pPr>
          <w:tabs>
            <w:tab w:val="num" w:pos="360"/>
          </w:tabs>
          <w:ind w:left="737" w:hanging="737"/>
        </w:pPr>
        <w:rPr>
          <w:rFonts w:hint="default"/>
        </w:rPr>
      </w:lvl>
    </w:lvlOverride>
    <w:lvlOverride w:ilvl="8">
      <w:lvl w:ilvl="8">
        <w:start w:val="1"/>
        <w:numFmt w:val="decimal"/>
        <w:lvlText w:val="%1.%2.%3.%4.%5.%6.%7.%8.%9"/>
        <w:lvlJc w:val="left"/>
        <w:pPr>
          <w:tabs>
            <w:tab w:val="num" w:pos="360"/>
          </w:tabs>
          <w:ind w:left="737" w:hanging="73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F4"/>
    <w:rsid w:val="000B7337"/>
    <w:rsid w:val="000C189B"/>
    <w:rsid w:val="000F11E3"/>
    <w:rsid w:val="001A32F7"/>
    <w:rsid w:val="001C0D09"/>
    <w:rsid w:val="001E5B78"/>
    <w:rsid w:val="00200AC0"/>
    <w:rsid w:val="00270013"/>
    <w:rsid w:val="00297367"/>
    <w:rsid w:val="002A3360"/>
    <w:rsid w:val="002B1750"/>
    <w:rsid w:val="002C53AE"/>
    <w:rsid w:val="002E5EAA"/>
    <w:rsid w:val="0031032B"/>
    <w:rsid w:val="00387C2F"/>
    <w:rsid w:val="003A3724"/>
    <w:rsid w:val="003A48CB"/>
    <w:rsid w:val="003D6921"/>
    <w:rsid w:val="00443CC0"/>
    <w:rsid w:val="00482FEB"/>
    <w:rsid w:val="005B4E8D"/>
    <w:rsid w:val="005B67AE"/>
    <w:rsid w:val="005E0659"/>
    <w:rsid w:val="0065442E"/>
    <w:rsid w:val="00672AF2"/>
    <w:rsid w:val="00764500"/>
    <w:rsid w:val="00783CCA"/>
    <w:rsid w:val="007A3581"/>
    <w:rsid w:val="0081551E"/>
    <w:rsid w:val="00855553"/>
    <w:rsid w:val="008938EA"/>
    <w:rsid w:val="008C7605"/>
    <w:rsid w:val="008F68E7"/>
    <w:rsid w:val="00912A35"/>
    <w:rsid w:val="009C75AF"/>
    <w:rsid w:val="00A20AC7"/>
    <w:rsid w:val="00A81E4C"/>
    <w:rsid w:val="00A9041D"/>
    <w:rsid w:val="00AA3D9B"/>
    <w:rsid w:val="00B95FBA"/>
    <w:rsid w:val="00BA3011"/>
    <w:rsid w:val="00BC1C9E"/>
    <w:rsid w:val="00C022D8"/>
    <w:rsid w:val="00C270E4"/>
    <w:rsid w:val="00CE53DD"/>
    <w:rsid w:val="00D37AD4"/>
    <w:rsid w:val="00D777F4"/>
    <w:rsid w:val="00E559D5"/>
    <w:rsid w:val="00E678ED"/>
    <w:rsid w:val="00EE73D6"/>
    <w:rsid w:val="00FC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B82B3"/>
  <w15:docId w15:val="{8CA7FFE9-F35B-4D28-AA63-FF65A775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77F4"/>
    <w:rPr>
      <w:sz w:val="24"/>
      <w:szCs w:val="24"/>
      <w:lang w:eastAsia="en-US"/>
    </w:rPr>
  </w:style>
  <w:style w:type="paragraph" w:styleId="Heading1">
    <w:name w:val="heading 1"/>
    <w:basedOn w:val="Normal"/>
    <w:next w:val="Normal"/>
    <w:qFormat/>
    <w:rsid w:val="00D777F4"/>
    <w:pPr>
      <w:keepNext/>
      <w:jc w:val="center"/>
      <w:outlineLvl w:val="0"/>
    </w:pPr>
    <w:rPr>
      <w:b/>
      <w:bCs/>
      <w:sz w:val="32"/>
    </w:rPr>
  </w:style>
  <w:style w:type="paragraph" w:styleId="Heading2">
    <w:name w:val="heading 2"/>
    <w:basedOn w:val="Normal"/>
    <w:next w:val="Normal"/>
    <w:qFormat/>
    <w:rsid w:val="00D777F4"/>
    <w:pPr>
      <w:keepNext/>
      <w:jc w:val="center"/>
      <w:outlineLvl w:val="1"/>
    </w:pPr>
    <w:rPr>
      <w:b/>
      <w:bCs/>
      <w:sz w:val="28"/>
    </w:rPr>
  </w:style>
  <w:style w:type="paragraph" w:styleId="Heading3">
    <w:name w:val="heading 3"/>
    <w:basedOn w:val="Normal"/>
    <w:next w:val="Normal"/>
    <w:qFormat/>
    <w:rsid w:val="00D777F4"/>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777F4"/>
    <w:pPr>
      <w:ind w:left="720" w:hanging="720"/>
    </w:pPr>
  </w:style>
  <w:style w:type="paragraph" w:styleId="BalloonText">
    <w:name w:val="Balloon Text"/>
    <w:basedOn w:val="Normal"/>
    <w:semiHidden/>
    <w:rsid w:val="00C270E4"/>
    <w:rPr>
      <w:rFonts w:ascii="Tahoma" w:hAnsi="Tahoma" w:cs="Tahoma"/>
      <w:sz w:val="16"/>
      <w:szCs w:val="16"/>
    </w:rPr>
  </w:style>
  <w:style w:type="paragraph" w:styleId="BodyTextIndent">
    <w:name w:val="Body Text Indent"/>
    <w:basedOn w:val="Normal"/>
    <w:rsid w:val="00E559D5"/>
    <w:pPr>
      <w:spacing w:after="120"/>
      <w:ind w:left="283"/>
    </w:pPr>
  </w:style>
  <w:style w:type="character" w:styleId="Hyperlink">
    <w:name w:val="Hyperlink"/>
    <w:rsid w:val="00E559D5"/>
    <w:rPr>
      <w:color w:val="0000FF"/>
      <w:u w:val="single"/>
    </w:rPr>
  </w:style>
  <w:style w:type="character" w:styleId="FollowedHyperlink">
    <w:name w:val="FollowedHyperlink"/>
    <w:rsid w:val="00387C2F"/>
    <w:rPr>
      <w:color w:val="800080"/>
      <w:u w:val="single"/>
    </w:rPr>
  </w:style>
  <w:style w:type="paragraph" w:styleId="Header">
    <w:name w:val="header"/>
    <w:aliases w:val="Header New"/>
    <w:basedOn w:val="Normal"/>
    <w:link w:val="HeaderChar"/>
    <w:rsid w:val="00EE73D6"/>
    <w:pPr>
      <w:tabs>
        <w:tab w:val="center" w:pos="4513"/>
        <w:tab w:val="right" w:pos="9026"/>
      </w:tabs>
    </w:pPr>
  </w:style>
  <w:style w:type="character" w:customStyle="1" w:styleId="HeaderChar">
    <w:name w:val="Header Char"/>
    <w:aliases w:val="Header New Char"/>
    <w:link w:val="Header"/>
    <w:rsid w:val="00EE73D6"/>
    <w:rPr>
      <w:sz w:val="24"/>
      <w:szCs w:val="24"/>
      <w:lang w:eastAsia="en-US"/>
    </w:rPr>
  </w:style>
  <w:style w:type="paragraph" w:styleId="Footer">
    <w:name w:val="footer"/>
    <w:basedOn w:val="Normal"/>
    <w:link w:val="FooterChar"/>
    <w:uiPriority w:val="99"/>
    <w:rsid w:val="00EE73D6"/>
    <w:pPr>
      <w:tabs>
        <w:tab w:val="center" w:pos="4513"/>
        <w:tab w:val="right" w:pos="9026"/>
      </w:tabs>
    </w:pPr>
  </w:style>
  <w:style w:type="character" w:customStyle="1" w:styleId="FooterChar">
    <w:name w:val="Footer Char"/>
    <w:link w:val="Footer"/>
    <w:uiPriority w:val="99"/>
    <w:rsid w:val="00EE73D6"/>
    <w:rPr>
      <w:sz w:val="24"/>
      <w:szCs w:val="24"/>
      <w:lang w:eastAsia="en-US"/>
    </w:rPr>
  </w:style>
  <w:style w:type="paragraph" w:customStyle="1" w:styleId="CMSHeadL1">
    <w:name w:val="CMS Head L1"/>
    <w:basedOn w:val="Normal"/>
    <w:next w:val="CMSHeadL2"/>
    <w:rsid w:val="00BC1C9E"/>
    <w:pPr>
      <w:pageBreakBefore/>
      <w:numPr>
        <w:numId w:val="7"/>
      </w:numPr>
      <w:spacing w:before="240" w:after="240"/>
      <w:jc w:val="center"/>
      <w:outlineLvl w:val="0"/>
    </w:pPr>
    <w:rPr>
      <w:b/>
      <w:sz w:val="28"/>
    </w:rPr>
  </w:style>
  <w:style w:type="paragraph" w:customStyle="1" w:styleId="CMSHeadL2">
    <w:name w:val="CMS Head L2"/>
    <w:basedOn w:val="Normal"/>
    <w:next w:val="CMSHeadL3"/>
    <w:rsid w:val="00BC1C9E"/>
    <w:pPr>
      <w:keepNext/>
      <w:keepLines/>
      <w:numPr>
        <w:ilvl w:val="1"/>
        <w:numId w:val="7"/>
      </w:numPr>
      <w:spacing w:before="240" w:after="240"/>
      <w:outlineLvl w:val="1"/>
    </w:pPr>
    <w:rPr>
      <w:b/>
      <w:sz w:val="22"/>
    </w:rPr>
  </w:style>
  <w:style w:type="paragraph" w:customStyle="1" w:styleId="CMSHeadL3">
    <w:name w:val="CMS Head L3"/>
    <w:basedOn w:val="Normal"/>
    <w:rsid w:val="00BC1C9E"/>
    <w:pPr>
      <w:numPr>
        <w:ilvl w:val="2"/>
        <w:numId w:val="7"/>
      </w:numPr>
      <w:spacing w:after="240"/>
      <w:outlineLvl w:val="2"/>
    </w:pPr>
    <w:rPr>
      <w:sz w:val="22"/>
    </w:rPr>
  </w:style>
  <w:style w:type="paragraph" w:customStyle="1" w:styleId="CMSHeadL4">
    <w:name w:val="CMS Head L4"/>
    <w:basedOn w:val="Normal"/>
    <w:rsid w:val="00BC1C9E"/>
    <w:pPr>
      <w:numPr>
        <w:ilvl w:val="3"/>
        <w:numId w:val="7"/>
      </w:numPr>
      <w:spacing w:after="240"/>
      <w:outlineLvl w:val="3"/>
    </w:pPr>
    <w:rPr>
      <w:sz w:val="22"/>
    </w:rPr>
  </w:style>
  <w:style w:type="paragraph" w:customStyle="1" w:styleId="CMSHeadL5">
    <w:name w:val="CMS Head L5"/>
    <w:basedOn w:val="Normal"/>
    <w:rsid w:val="00BC1C9E"/>
    <w:pPr>
      <w:numPr>
        <w:ilvl w:val="4"/>
        <w:numId w:val="7"/>
      </w:numPr>
      <w:spacing w:after="240"/>
      <w:outlineLvl w:val="4"/>
    </w:pPr>
    <w:rPr>
      <w:sz w:val="22"/>
    </w:rPr>
  </w:style>
  <w:style w:type="paragraph" w:customStyle="1" w:styleId="CMSHeadL6">
    <w:name w:val="CMS Head L6"/>
    <w:basedOn w:val="Normal"/>
    <w:rsid w:val="00BC1C9E"/>
    <w:pPr>
      <w:numPr>
        <w:ilvl w:val="5"/>
        <w:numId w:val="7"/>
      </w:numPr>
      <w:spacing w:after="240"/>
      <w:outlineLvl w:val="5"/>
    </w:pPr>
    <w:rPr>
      <w:sz w:val="22"/>
    </w:rPr>
  </w:style>
  <w:style w:type="paragraph" w:customStyle="1" w:styleId="CMSHeadL7">
    <w:name w:val="CMS Head L7"/>
    <w:basedOn w:val="Normal"/>
    <w:rsid w:val="00BC1C9E"/>
    <w:pPr>
      <w:numPr>
        <w:ilvl w:val="6"/>
        <w:numId w:val="7"/>
      </w:numPr>
      <w:spacing w:after="240"/>
      <w:outlineLvl w:val="6"/>
    </w:pPr>
    <w:rPr>
      <w:sz w:val="22"/>
    </w:rPr>
  </w:style>
  <w:style w:type="paragraph" w:customStyle="1" w:styleId="CMSHeadL8">
    <w:name w:val="CMS Head L8"/>
    <w:basedOn w:val="Normal"/>
    <w:rsid w:val="00BC1C9E"/>
    <w:pPr>
      <w:numPr>
        <w:ilvl w:val="7"/>
        <w:numId w:val="7"/>
      </w:numPr>
      <w:spacing w:after="240"/>
      <w:outlineLvl w:val="7"/>
    </w:pPr>
    <w:rPr>
      <w:sz w:val="22"/>
    </w:rPr>
  </w:style>
  <w:style w:type="paragraph" w:customStyle="1" w:styleId="CMSHeadL9">
    <w:name w:val="CMS Head L9"/>
    <w:basedOn w:val="Normal"/>
    <w:rsid w:val="00BC1C9E"/>
    <w:pPr>
      <w:numPr>
        <w:ilvl w:val="8"/>
        <w:numId w:val="7"/>
      </w:numPr>
      <w:spacing w:after="240"/>
      <w:outlineLvl w:val="8"/>
    </w:pPr>
    <w:rPr>
      <w:sz w:val="22"/>
    </w:rPr>
  </w:style>
  <w:style w:type="paragraph" w:customStyle="1" w:styleId="CMSUnnumbered">
    <w:name w:val="CMS Unnumbered"/>
    <w:basedOn w:val="Normal"/>
    <w:rsid w:val="00BC1C9E"/>
    <w:pPr>
      <w:keepNext/>
      <w:keepLines/>
      <w:spacing w:after="240"/>
      <w:ind w:left="851"/>
    </w:pPr>
    <w:rPr>
      <w:b/>
      <w:sz w:val="22"/>
    </w:rPr>
  </w:style>
  <w:style w:type="paragraph" w:styleId="ListBullet">
    <w:name w:val="List Bullet"/>
    <w:basedOn w:val="Normal"/>
    <w:rsid w:val="00BC1C9E"/>
    <w:pPr>
      <w:numPr>
        <w:numId w:val="8"/>
      </w:numPr>
      <w:spacing w:after="240"/>
    </w:pPr>
    <w:rPr>
      <w:sz w:val="22"/>
    </w:rPr>
  </w:style>
  <w:style w:type="paragraph" w:styleId="ListParagraph">
    <w:name w:val="List Paragraph"/>
    <w:basedOn w:val="Normal"/>
    <w:uiPriority w:val="34"/>
    <w:qFormat/>
    <w:rsid w:val="00BC1C9E"/>
    <w:pPr>
      <w:ind w:left="720"/>
    </w:pPr>
  </w:style>
  <w:style w:type="paragraph" w:styleId="BodyText">
    <w:name w:val="Body Text"/>
    <w:basedOn w:val="Normal"/>
    <w:link w:val="BodyTextChar"/>
    <w:rsid w:val="003A3724"/>
    <w:pPr>
      <w:spacing w:after="120"/>
    </w:pPr>
  </w:style>
  <w:style w:type="character" w:customStyle="1" w:styleId="BodyTextChar">
    <w:name w:val="Body Text Char"/>
    <w:link w:val="BodyText"/>
    <w:rsid w:val="003A3724"/>
    <w:rPr>
      <w:sz w:val="24"/>
      <w:szCs w:val="24"/>
      <w:lang w:eastAsia="en-US"/>
    </w:rPr>
  </w:style>
  <w:style w:type="paragraph" w:styleId="NoSpacing">
    <w:name w:val="No Spacing"/>
    <w:link w:val="NoSpacingChar"/>
    <w:uiPriority w:val="1"/>
    <w:qFormat/>
    <w:rsid w:val="003A3724"/>
    <w:rPr>
      <w:rFonts w:ascii="Calibri" w:hAnsi="Calibri"/>
      <w:sz w:val="22"/>
      <w:szCs w:val="22"/>
      <w:lang w:val="en-US" w:eastAsia="ja-JP"/>
    </w:rPr>
  </w:style>
  <w:style w:type="character" w:customStyle="1" w:styleId="NoSpacingChar">
    <w:name w:val="No Spacing Char"/>
    <w:link w:val="NoSpacing"/>
    <w:uiPriority w:val="1"/>
    <w:rsid w:val="003A3724"/>
    <w:rPr>
      <w:rFonts w:ascii="Calibri" w:hAnsi="Calibri"/>
      <w:sz w:val="22"/>
      <w:szCs w:val="22"/>
      <w:lang w:val="en-US" w:eastAsia="ja-JP"/>
    </w:rPr>
  </w:style>
  <w:style w:type="paragraph" w:customStyle="1" w:styleId="CMSSchPart">
    <w:name w:val="CMS Sch Part"/>
    <w:basedOn w:val="Normal"/>
    <w:next w:val="Normal"/>
    <w:rsid w:val="003A3724"/>
    <w:pPr>
      <w:spacing w:after="240"/>
      <w:jc w:val="center"/>
      <w:outlineLvl w:val="0"/>
    </w:pPr>
    <w:rPr>
      <w:b/>
      <w:sz w:val="22"/>
      <w:lang w:eastAsia="en-GB"/>
    </w:rPr>
  </w:style>
  <w:style w:type="paragraph" w:customStyle="1" w:styleId="StyleArial10ptBefore3pt">
    <w:name w:val="Style Arial 10 pt Before:  3 pt"/>
    <w:basedOn w:val="Normal"/>
    <w:rsid w:val="001A32F7"/>
    <w:pPr>
      <w:spacing w:before="60" w:after="60"/>
      <w:jc w:val="both"/>
    </w:pPr>
    <w:rPr>
      <w:rFonts w:ascii="Arial" w:hAnsi="Arial"/>
      <w:sz w:val="20"/>
      <w:szCs w:val="20"/>
      <w:lang w:eastAsia="en-GB"/>
    </w:rPr>
  </w:style>
  <w:style w:type="character" w:customStyle="1" w:styleId="StyleArial10ptBold">
    <w:name w:val="Style Arial 10 pt Bold"/>
    <w:rsid w:val="001A32F7"/>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157D-9B7B-4867-B72D-7F06FA85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ZURICH BANKING</vt:lpstr>
    </vt:vector>
  </TitlesOfParts>
  <Company>Suisse</Company>
  <LinksUpToDate>false</LinksUpToDate>
  <CharactersWithSpaces>6225</CharactersWithSpaces>
  <SharedDoc>false</SharedDoc>
  <HLinks>
    <vt:vector size="24" baseType="variant">
      <vt:variant>
        <vt:i4>8061025</vt:i4>
      </vt:variant>
      <vt:variant>
        <vt:i4>9</vt:i4>
      </vt:variant>
      <vt:variant>
        <vt:i4>0</vt:i4>
      </vt:variant>
      <vt:variant>
        <vt:i4>5</vt:i4>
      </vt:variant>
      <vt:variant>
        <vt:lpwstr/>
      </vt:variant>
      <vt:variant>
        <vt:lpwstr>Review</vt:lpwstr>
      </vt:variant>
      <vt:variant>
        <vt:i4>7667825</vt:i4>
      </vt:variant>
      <vt:variant>
        <vt:i4>6</vt:i4>
      </vt:variant>
      <vt:variant>
        <vt:i4>0</vt:i4>
      </vt:variant>
      <vt:variant>
        <vt:i4>5</vt:i4>
      </vt:variant>
      <vt:variant>
        <vt:lpwstr/>
      </vt:variant>
      <vt:variant>
        <vt:lpwstr>Exceptions</vt:lpwstr>
      </vt:variant>
      <vt:variant>
        <vt:i4>2031620</vt:i4>
      </vt:variant>
      <vt:variant>
        <vt:i4>3</vt:i4>
      </vt:variant>
      <vt:variant>
        <vt:i4>0</vt:i4>
      </vt:variant>
      <vt:variant>
        <vt:i4>5</vt:i4>
      </vt:variant>
      <vt:variant>
        <vt:lpwstr/>
      </vt:variant>
      <vt:variant>
        <vt:lpwstr>Standard</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ZURICH BANKING</dc:title>
  <dc:creator>Lee Werrell</dc:creator>
  <cp:lastModifiedBy>Lee Werrell</cp:lastModifiedBy>
  <cp:revision>4</cp:revision>
  <cp:lastPrinted>2008-05-28T09:09:00Z</cp:lastPrinted>
  <dcterms:created xsi:type="dcterms:W3CDTF">2012-10-16T19:16:00Z</dcterms:created>
  <dcterms:modified xsi:type="dcterms:W3CDTF">2016-05-19T20:38:00Z</dcterms:modified>
</cp:coreProperties>
</file>